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WiPrPrüfV — Schriftliche Prüfung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Aufgaben für die Aufsichtsarbeiten sind aus der Berufsarbeit der Wirtschaftsprüfer und Wirtschaftsprüferinnen zu entnehmen.</w:t>
      </w:r>
    </w:p>
    <w:p>
      <w:r>
        <w:t xml:space="preserve">(2) Für jede Aufsichtsarbeit stehen vier bis sechs Stunden zur Verfügung. Behinderten Menschen kann die Frist verlängert werden; die Verlängerung soll zwei Stunden nicht überschreiten. Die Prüfungsstelle soll im Fall des Satzes 2 die Vorlage eines amtsärztlichen Zeugnisses verlangen. Hilfsmittel und die Inanspruchnahme von Hilfeleistungen Dritter, die die besonderen Verhältnisse behinderter Menschen berücksichtigen, sollen von der Prüfungsstelle zugelassen werden.</w:t>
      </w:r>
    </w:p>
    <w:p>
      <w:r>
        <w:t xml:space="preserve">(3) In den Modulprüfungen der Prüfungsgebiete nach § 4 Absatz 1 Nummer 1, 2 und 4 sind jeweils zwei, in der Modulprüfung des Prüfungsgebiets nach § 4 Absatz 1 Nummer 3 ist eine Aufsichtsarbeit anzufertigen. Es ist jeweils eine Aufsichtsarbeit an einem Tag zu bearbeiten.</w:t>
      </w:r>
    </w:p>
    <w:p>
      <w:r>
        <w:rPr>
          <w:color w:val="555555"/>
          <w:sz w:val="17"/>
        </w:rPr>
        <w:t xml:space="preserve">Zitiervorschlag: § 7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