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WiPrPrüfV — Bewertung der mündlichen Prüfung</w:t>
      </w:r>
    </w:p>
    <w:p>
      <w:r>
        <w:rPr>
          <w:color w:val="555555"/>
          <w:sz w:val="18"/>
        </w:rPr>
        <w:t xml:space="preserve">Wirtschaftsprüferprüfungsverordnung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der mündlichen Prüfung werden der kurze Vortrag und die einzelnen Prüfungsabschnitte jeweils gesondert bewertet.</w:t>
      </w:r>
    </w:p>
    <w:p>
      <w:r>
        <w:t xml:space="preserve">(2) Die Noten werden auf Vorschlag der jeweils prüfenden Person von den an der mündlichen Prüfung mitwirkenden Mitgliedern der Prüfungskommission festgesetzt.</w:t>
      </w:r>
    </w:p>
    <w:p>
      <w:r>
        <w:t xml:space="preserve">(3) Für die mündliche Modulprüfung im Prüfungsgebiet Wirtschaftliches Prüfungswesen, Unternehmensbewertung und Berufsrecht wird eine Gesamtnote gebildet.</w:t>
      </w:r>
    </w:p>
    <w:p>
      <w:r>
        <w:rPr>
          <w:color w:val="555555"/>
          <w:sz w:val="17"/>
        </w:rPr>
        <w:t xml:space="preserve">Zitiervorschlag: § 16 WiPrPrüfV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https://recht.nulegal.eu/gesetze/WiPrPr%C3%BCfV/16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