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74 WiPrO — Senat für Wirtschaftsprüfersachen beim Bundesgerichtshof</w:t>
      </w:r>
    </w:p>
    <w:p>
      <w:r>
        <w:rPr>
          <w:color w:val="555555"/>
          <w:sz w:val="18"/>
        </w:rPr>
        <w:t xml:space="preserve">Wirtschaftsprüferordnung</w:t>
      </w:r>
    </w:p>
    <w:p>
      <w:r>
        <w:rPr>
          <w:color w:val="555555"/>
          <w:sz w:val="18"/>
        </w:rPr>
        <w:t xml:space="preserve">Stand: 01.08.2021 (konsolidierte Textfassung, kein amtliches Inkrafttretensdatum)</w:t>
      </w:r>
    </w:p>
    <w:p>
      <w:r>
        <w:t xml:space="preserve">(1) In dem berufsgerichtlichen Verfahren entscheidet im dritten Rechtszug ein Senat des Bundesgerichtshofes (Senat für Wirtschaftsprüfersachen beim Bundesgerichtshof). Er gilt als Strafsenat im Sinne des § 132 des Gerichtsverfassungsgesetzes.</w:t>
      </w:r>
    </w:p>
    <w:p>
      <w:r>
        <w:t xml:space="preserve">(2) Der Senat für Wirtschaftsprüfersachen beim Bundesgerichtshof besteht aus einem Vorsitzenden sowie zwei Mitgliedern des Bundesgerichtshofs und zwei Berufsangehörigen als Beisitzern.</w:t>
      </w:r>
    </w:p>
    <w:p>
      <w:r>
        <w:rPr>
          <w:color w:val="555555"/>
          <w:sz w:val="17"/>
        </w:rPr>
        <w:t xml:space="preserve">Zitiervorschlag: § 74 WiPrO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https://recht.nulegal.eu/gesetze/WiPrO/74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