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51c WiPrO — Auftragsdatei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Berufsangehörige müssen für gesetzlich vorgeschriebene Abschlussprüfungen nach § 316 des Handelsgesetzbuchs eine Auftragsdatei führen, die für jeden ihrer Auftraggeber folgende Angaben enthält:</w:t>
      </w:r>
    </w:p>
    <w:p>
      <w:pPr>
        <w:ind w:left="420"/>
      </w:pPr>
      <w:r>
        <w:t xml:space="preserve">1. Name, Anschrift und Ort,</w:t>
      </w:r>
    </w:p>
    <w:p>
      <w:pPr>
        <w:ind w:left="420"/>
      </w:pPr>
      <w:r>
        <w:t xml:space="preserve">2. bei Wirtschaftsprüfungsgesellschaften die Namen der jeweils verantwortlichen Prüfungspartner und</w:t>
      </w:r>
    </w:p>
    <w:p>
      <w:pPr>
        <w:ind w:left="420"/>
      </w:pPr>
      <w:r>
        <w:t xml:space="preserve">3. für jedes Geschäftsjahr die für die Abschlussprüfung und für andere Leistungen in Rechnung gestellten Honorare.</w:t>
      </w:r>
    </w:p>
    <w:p>
      <w:r>
        <w:rPr>
          <w:color w:val="555555"/>
          <w:sz w:val="17"/>
        </w:rPr>
        <w:t xml:space="preserve">Zitiervorschlag: § 51c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https://recht.nulegal.eu/gesetze/WiPrO/51c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