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WiPrO — Regeln der Berufsausübung</w:t>
      </w:r>
    </w:p>
    <w:p>
      <w:r>
        <w:rPr>
          <w:color w:val="555555"/>
          <w:sz w:val="18"/>
        </w:rPr>
        <w:t xml:space="preserve">Wirtschaftsprüferordnung</w:t>
      </w:r>
    </w:p>
    <w:p>
      <w:r>
        <w:rPr>
          <w:color w:val="555555"/>
          <w:sz w:val="18"/>
        </w:rPr>
        <w:t xml:space="preserve">Stand: 05.01.2024 (konsolidierte Textfassung, kein amtliches Inkrafttretensdatum)</w:t>
      </w:r>
    </w:p>
    <w:p>
      <w:r>
        <w:t xml:space="preserve">(1) Berufsangehörige üben ihren Beruf aus</w:t>
      </w:r>
    </w:p>
    <w:p>
      <w:pPr>
        <w:ind w:left="420"/>
      </w:pPr>
      <w:r>
        <w:t xml:space="preserve">1. in eigener Praxis oder in gemeinsamer Berufsausübung gemäß § 44b,</w:t>
      </w:r>
    </w:p>
    <w:p>
      <w:pPr>
        <w:ind w:left="420"/>
      </w:pPr>
      <w:r>
        <w:t xml:space="preserve">2. als Vorstandsmitglieder, Geschäftsführer, persönlich haftende oder nach dem Partnerschaftsgesellschaftsgesetz verbundene Personen von Wirtschaftsprüfungsgesellschaften,</w:t>
      </w:r>
    </w:p>
    <w:p>
      <w:pPr>
        <w:ind w:left="420"/>
      </w:pPr>
      <w:r>
        <w:t xml:space="preserve">3. als zeichnungsberechtigte Vertreter oder zeichnungsberechtigte Angestellte bei Berufsangehörigen, Wirtschaftsprüfungsgesellschaften, rechtsfähigen Personengesellschaften nach § 44b Absatz 1, EU- oder EWR-Abschlussprüfern, EU- oder EWR-Abschlussprüfungsgesellschaften, genossenschaftlichen Prüfungsverbänden, Prüfungsstellen von Sparkassen- und Giroverbänden oder überörtlichen Prüfungseinrichtungen für Körperschaften und Anstalten des öffentlichen Rechts,</w:t>
      </w:r>
    </w:p>
    <w:p>
      <w:pPr>
        <w:ind w:left="420"/>
      </w:pPr>
      <w:r>
        <w:t xml:space="preserve">4. als Vorstandsmitglieder, Geschäftsführer, persönlich haftende oder nach dem Partnerschaftsgesellschaftsgesetz verbundene Personen einer Buchprüfungsgesellschaft, einer Berufsausübungsgesellschaft nach der Bundesrechtsanwaltsordnung oder einer Berufsausübungsgesellschaft nach dem Steuerberatungsgesetz,</w:t>
      </w:r>
    </w:p>
    <w:p>
      <w:pPr>
        <w:ind w:left="420"/>
      </w:pPr>
      <w:r>
        <w:t xml:space="preserve">5. als zeichnungsberechtigte Vertreter oder zeichnungsberechtigte Angestellte bei einem Angehörigen eines ausländischen Prüferberufs oder einer ausländischen Prüfungsgesellschaft oder als gesetzliche Vertreter oder Mitglieder des zur gesetzlichen Vertretung berufenen Organs einer ausländischen Prüfungsgesellschaft, wenn die Voraussetzungen für deren Berufsausübung den Vorschriften dieses Gesetzes im Wesentlichen entsprechen,</w:t>
      </w:r>
    </w:p>
    <w:p>
      <w:pPr>
        <w:ind w:left="420"/>
      </w:pPr>
      <w:r>
        <w:t xml:space="preserve">6. als gesetzliche Vertreter oder Mitglieder des zur gesetzlichen Vertretung berufenen Organs einer ausländischen Rechtsberatungsgesellschaft oder Steuerberatungsgesellschaft, wenn die Voraussetzungen für deren Berufsausübung den Vorschriften der Bundesrechtsanwaltsordnung oder des Steuerberatungsgesetzes im Wesentlichen entsprechen,</w:t>
      </w:r>
    </w:p>
    <w:p>
      <w:pPr>
        <w:ind w:left="420"/>
      </w:pPr>
      <w:r>
        <w:t xml:space="preserve">7. als Angestellte der Wirtschaftsprüferkammer,</w:t>
      </w:r>
    </w:p>
    <w:p>
      <w:pPr>
        <w:ind w:left="420"/>
      </w:pPr>
      <w:r>
        <w:t xml:space="preserve">8. als Angestellte des Bundesamts für Wirtschaft und Ausfuhrkontrolle, soweit es sich um eine Tätigkeit bei der Abschlussprüferaufsichtsstelle handelt,</w:t>
      </w:r>
    </w:p>
    <w:p>
      <w:pPr>
        <w:ind w:left="420"/>
      </w:pPr>
      <w:r>
        <w:t xml:space="preserve">9. als Angestellte einer</w:t>
      </w:r>
    </w:p>
    <w:p>
      <w:pPr>
        <w:ind w:left="780"/>
      </w:pPr>
      <w:r>
        <w:t xml:space="preserve">a) nach § 342q Absatz 1 des Handelsgesetzbuchs vom Bundesministerium der Justiz durch Vertrag anerkannten Einrichtung oder</w:t>
      </w:r>
    </w:p>
    <w:p>
      <w:pPr>
        <w:ind w:left="780"/>
      </w:pPr>
      <w:r>
        <w:t xml:space="preserve">b) nicht gewerblich tätigen Personenvereinigung,</w:t>
      </w:r>
    </w:p>
    <w:p>
      <w:pPr>
        <w:ind w:left="1140"/>
      </w:pPr>
      <w:r>
        <w:t xml:space="preserve">aa) deren ordentliche Mitglieder Berufsangehörige, Wirtschaftsprüfungsgesellschaften, vereidigte Buchprüfer oder Buchprüfungsgesellschaften oder Personen oder rechtsfähige Personengesellschaften sind, die die Voraussetzungen des § 44b Absatz 2 Satz 1 erfüllen,</w:t>
      </w:r>
    </w:p>
    <w:p>
      <w:pPr>
        <w:ind w:left="1140"/>
      </w:pPr>
      <w:r>
        <w:t xml:space="preserve">bb) deren ausschließlicher Zweck die Vertretung der beruflichen Belange der Wirtschaftsprüfer oder vereidigten Buchprüfer ist und</w:t>
      </w:r>
    </w:p>
    <w:p>
      <w:pPr>
        <w:ind w:left="1140"/>
      </w:pPr>
      <w:r>
        <w:t xml:space="preserve">cc) in der Berufsangehörige, Wirtschaftsprüfungsgesellschaften, vereidigte Buchprüfer oder Buchprüfungsgesellschaften die Mehrheit haben,</w:t>
      </w:r>
    </w:p>
    <w:p>
      <w:pPr>
        <w:ind w:left="420"/>
      </w:pPr>
      <w:r>
        <w:t xml:space="preserve">10. als Angestellte der Bundesanstalt für Finanzdienstleistungsaufsicht, wenn es sich um eine Tätigkeit</w:t>
      </w:r>
    </w:p>
    <w:p>
      <w:pPr>
        <w:ind w:left="780"/>
      </w:pPr>
      <w:r>
        <w:t xml:space="preserve">a) nach Abschnitt 16 des Wertpapierhandelsgesetzes oder</w:t>
      </w:r>
    </w:p>
    <w:p>
      <w:pPr>
        <w:ind w:left="780"/>
      </w:pPr>
      <w:r>
        <w:t xml:space="preserve">b) zur Vorbereitung, Durchführung und Analyse von Prüfungen bei einem von einer Aufsichtsbehörde beaufsichtigten Unternehmen</w:t>
      </w:r>
    </w:p>
    <w:p>
      <w:pPr>
        <w:ind w:left="420"/>
      </w:pPr>
      <w:r>
        <w:t xml:space="preserve">handelt, oder</w:t>
      </w:r>
    </w:p>
    <w:p>
      <w:pPr>
        <w:ind w:left="420"/>
      </w:pPr>
      <w:r>
        <w:t xml:space="preserve">11. als Angestellte eines Prüfungsverbands nach § 26 Absatz 2 des Gesetzes über das Kreditwesen.</w:t>
      </w:r>
    </w:p>
    <w:p>
      <w:r>
        <w:t xml:space="preserve">(2) Vereinbar mit dem Beruf des Wirtschaftsprüfers ist</w:t>
      </w:r>
    </w:p>
    <w:p>
      <w:pPr>
        <w:ind w:left="420"/>
      </w:pPr>
      <w:r>
        <w:t xml:space="preserve">1. die Ausübung eines freien Berufs auf dem Gebiet der Technik und des Rechtswesens sowie eines Berufs, mit dem die gemeinsame Berufsausübung im Sinne des § 44b zulässig ist,</w:t>
      </w:r>
    </w:p>
    <w:p>
      <w:pPr>
        <w:ind w:left="420"/>
      </w:pPr>
      <w:r>
        <w:t xml:space="preserve">2. die Tätigkeit als Lehrer oder wissenschaftlicher Mitarbeiter an wissenschaftlichen Instituten oder Hochschulen,</w:t>
      </w:r>
    </w:p>
    <w:p>
      <w:pPr>
        <w:ind w:left="420"/>
      </w:pPr>
      <w:r>
        <w:t xml:space="preserve">3. die Tätigkeit als Geschäftsführer einer Europäischen wirtschaftlichen Interessenvereinigung, deren Mitglieder ausschließlich Personen sind, mit denen die gemeinsame Berufsausübung im Sinne des § 44b zulässig ist,</w:t>
      </w:r>
    </w:p>
    <w:p>
      <w:pPr>
        <w:ind w:left="420"/>
      </w:pPr>
      <w:r>
        <w:t xml:space="preserve">4. die Durchführung von Lehr- und Vortragsveranstaltungen zur Vorbereitung auf die Prüfungen zum Wirtschaftsprüfer, zum vereidigten Buchprüfer oder zum Steuerberater sowie zur Fortbildung der Mitglieder der Wirtschaftsprüferkammer und</w:t>
      </w:r>
    </w:p>
    <w:p>
      <w:pPr>
        <w:ind w:left="420"/>
      </w:pPr>
      <w:r>
        <w:t xml:space="preserve">5. die freie schriftstellerische, wissenschaftliche und künstlerische Tätigkeit sowie die freie Vortragstätigkeit.</w:t>
      </w:r>
    </w:p>
    <w:p>
      <w:r>
        <w:t xml:space="preserve">(3) Berufsangehörige dürfen keine der folgenden Tätigkeiten ausüben:</w:t>
      </w:r>
    </w:p>
    <w:p>
      <w:pPr>
        <w:ind w:left="420"/>
      </w:pPr>
      <w:r>
        <w:t xml:space="preserve">1. gewerbliche Tätigkeiten;</w:t>
      </w:r>
    </w:p>
    <w:p>
      <w:pPr>
        <w:ind w:left="420"/>
      </w:pPr>
      <w:r>
        <w:t xml:space="preserve">2. Tätigkeiten in einem Anstellungsverhältnis mit Ausnahme der in den Absätzen 1 und 2 genannten Fälle;</w:t>
      </w:r>
    </w:p>
    <w:p>
      <w:pPr>
        <w:ind w:left="420"/>
      </w:pPr>
      <w:r>
        <w:t xml:space="preserve">3. Tätigkeiten in einem Beamtenverhältnis oder einem nicht ehrenamtlich ausgeübten Richterverhältnis mit Ausnahme des in Absatz 2 Nummer 2 genannten Falls; § 44a bleibt unberührt.</w:t>
      </w:r>
    </w:p>
    <w:p>
      <w:r>
        <w:t xml:space="preserve">Auf Antrag kann die Wirtschaftsprüferkammer Berufsangehörigen genehmigen, eine Tätigkeit nach Satz 1 auszuüben, wenn diese einer der Tätigkeiten nach Absatz 1 oder 2 vergleichbar ist und durch die Tätigkeit das Vertrauen in die Einhaltung der Berufspflichten nicht gefährdet werden kann. Auf Antrag kann die Wirtschaftsprüferkammer die Eingehung eines außerberuflichen Anstellungsverhältnisses vorübergehend genehmigen, wenn es der Übernahme einer Notgeschäftsführung oder der Sanierung einer gewerblichen Gesellschaft dient.</w:t>
      </w:r>
    </w:p>
    <w:p>
      <w:r>
        <w:rPr>
          <w:color w:val="555555"/>
          <w:sz w:val="17"/>
        </w:rPr>
        <w:t xml:space="preserve">Zitiervorschlag: § 43a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