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131 WiPrO — Prüfungstätigkeit von EU- und EWR-Abschlussprüfungsgesellschaften</w:t>
      </w:r>
    </w:p>
    <w:p>
      <w:r>
        <w:rPr>
          <w:color w:val="555555"/>
          <w:sz w:val="18"/>
        </w:rPr>
        <w:t xml:space="preserve">Wirtschaftsprüferordnung</w:t>
      </w:r>
    </w:p>
    <w:p>
      <w:r>
        <w:rPr>
          <w:color w:val="555555"/>
          <w:sz w:val="18"/>
        </w:rPr>
        <w:t xml:space="preserve">Stand: 01.08.2021 (konsolidierte Textfassung, kein amtliches Inkrafttretensdatum)</w:t>
      </w:r>
    </w:p>
    <w:p>
      <w:r>
        <w:t xml:space="preserve">Eine EU- oder EWR-Abschlussprüfungsgesellschaft darf unter der Berufsbezeichnung ihres Herkunftsstaats Abschlussprüfungen nach § 316 des Handelsgesetzbuchs durchführen, wenn der für die jeweilige Prüfung verantwortliche Prüfungspartner im Sinne des § 43 Absatz 3 Satz 3 und 4 gemäß den Vorgaben des Zweiten Abschnitts des Zweiten Teils oder dem Neunten Teil zugelassen ist. Entsprechendes gilt für sonstige Tätigkeiten nach § 2 Absatz 1 und 3 und Aufgaben, die Wirtschaftsprüfern oder Buchprüfern vorbehalten sind. Die EU- oder EWR-Abschlussprüfungsgesellschaft ist verpflichtet, sich nach § 131a registrieren zu lassen; soweit Abschlussprüfungen nach § 316 des Handelsgesetzbuchs durchgeführt werden, ist sie auch verpflichtet, ihre Tätigkeit nach § 57a Absatz 1 Satz 2 anzuzeigen.</w:t>
      </w:r>
    </w:p>
    <w:p>
      <w:r>
        <w:rPr>
          <w:color w:val="555555"/>
          <w:sz w:val="17"/>
        </w:rPr>
        <w:t xml:space="preserve">Zitiervorschlag: § 131 WiPrO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https://recht.nulegal.eu/gesetze/WiPrO/131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