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WiGebO (Brandenburg)</w:t>
      </w:r>
    </w:p>
    <w:p>
      <w:r>
        <w:rPr>
          <w:color w:val="555555"/>
          <w:sz w:val="18"/>
        </w:rPr>
        <w:t xml:space="preserve">Widerspruchsgebührenordnung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der Widerspruch erfolglos geblieben ist, werden dem</w:t>
      </w:r>
    </w:p>
    <w:p>
      <w:r>
        <w:t xml:space="preserve">Widerspruchsführer die nachfolgenden Gebühren auferlegt:</w:t>
      </w:r>
    </w:p>
    <w:p>
      <w:r>
        <w:t xml:space="preserve">1.</w:t>
      </w:r>
    </w:p>
    <w:p>
      <w:r>
        <w:t xml:space="preserve">für das Verfahren</w:t>
      </w:r>
    </w:p>
    <w:p>
      <w:r>
        <w:t xml:space="preserve">25 Euro,</w:t>
      </w:r>
    </w:p>
    <w:p>
      <w:r>
        <w:t xml:space="preserve">2.</w:t>
      </w:r>
    </w:p>
    <w:p>
      <w:r>
        <w:t xml:space="preserve">für jede Aufsichtsarbeit, die auf Verlangen des Prüflings</w:t>
      </w:r>
    </w:p>
    <w:p>
      <w:r>
        <w:t xml:space="preserve">nachkorrigiert wird</w:t>
      </w:r>
    </w:p>
    <w:p>
      <w:r>
        <w:t xml:space="preserve">40 Euro,</w:t>
      </w:r>
    </w:p>
    <w:p>
      <w:r>
        <w:t xml:space="preserve">3.</w:t>
      </w:r>
    </w:p>
    <w:p>
      <w:r>
        <w:t xml:space="preserve">in der mündlichen Prüfung für die Überprüfung der</w:t>
      </w:r>
    </w:p>
    <w:p>
      <w:r>
        <w:t xml:space="preserve">Bewertung der Leistungen je Prüfungsabschnitt</w:t>
      </w:r>
    </w:p>
    <w:p>
      <w:r>
        <w:t xml:space="preserve">25 Euro,</w:t>
      </w:r>
    </w:p>
    <w:p>
      <w:r>
        <w:t xml:space="preserve">insgesamt jedoch höchstens</w:t>
      </w:r>
    </w:p>
    <w:p>
      <w:r>
        <w:t xml:space="preserve">50 Euro.</w:t>
      </w:r>
    </w:p>
    <w:p>
      <w:r>
        <w:rPr>
          <w:color w:val="555555"/>
          <w:sz w:val="17"/>
        </w:rPr>
        <w:t xml:space="preserve">Zitiervorschlag: § 2 WiGebO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https://recht.nulegal.eu/gesetze/WiGebO/2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