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WerkstoffPrAusbV — Teil 2 der Abschlussprüfung in der Fachrichtung Metalltechnik</w:t>
      </w:r>
    </w:p>
    <w:p>
      <w:r>
        <w:rPr>
          <w:color w:val="555555"/>
          <w:sz w:val="18"/>
        </w:rPr>
        <w:t xml:space="preserve">Verordnung über die Berufsausbildung zum Werkstoffprüfer und zur Werkstoffprüferin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auf die in der Anlage 1 aufgeführten Fertigkeiten, Kenntnisse und Fähigkeiten sowie auf den im Berufsschulunterricht zu vermittelnden Lehrstoff, soweit er für die Berufsausbildung wesentlich ist.</w:t>
      </w:r>
    </w:p>
    <w:p>
      <w:r>
        <w:t xml:space="preserve">(2) Teil 2 der Abschlussprüfung besteht aus den Prüfungsbereichen:</w:t>
      </w:r>
    </w:p>
    <w:p>
      <w:pPr>
        <w:ind w:left="420"/>
      </w:pPr>
      <w:r>
        <w:t xml:space="preserve">1. Werkstoff- und Produktprüfung,</w:t>
      </w:r>
    </w:p>
    <w:p>
      <w:pPr>
        <w:ind w:left="420"/>
      </w:pPr>
      <w:r>
        <w:t xml:space="preserve">2. Schadensanalyse,</w:t>
      </w:r>
    </w:p>
    <w:p>
      <w:pPr>
        <w:ind w:left="420"/>
      </w:pPr>
      <w:r>
        <w:t xml:space="preserve">3. Eigenschaften metallischer Werkstoffe,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Werkstoff- und Produktprüfung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Art und Umfang von Prüfaufträgen zu klären, Informationen für die Auftragsabwicklung zu beschaffen und zu nutzen,</w:t>
      </w:r>
    </w:p>
    <w:p>
      <w:pPr>
        <w:ind w:left="780"/>
      </w:pPr>
      <w:r>
        <w:t xml:space="preserve">b) Auftragsdurchführung unter Berücksichtigung technischer, normativer, wirtschaftlicher, sicherheitsrelevanter und ökologischer Gesichtspunkte zu planen und mit vor- und nachgelagerten Bereichen abzustimmen,</w:t>
      </w:r>
    </w:p>
    <w:p>
      <w:pPr>
        <w:ind w:left="780"/>
      </w:pPr>
      <w:r>
        <w:t xml:space="preserve">c) Qualitätssicherungssysteme im eigenen Arbeitsbereich anzuwenden,</w:t>
      </w:r>
    </w:p>
    <w:p>
      <w:pPr>
        <w:ind w:left="780"/>
      </w:pPr>
      <w:r>
        <w:t xml:space="preserve">d) Prüfverfahren und Prüfmittel auszuwählen, anzuwenden und zu beurteilen, Einsatzfähigkeit von Prüfmitteln festzustellen,</w:t>
      </w:r>
    </w:p>
    <w:p>
      <w:pPr>
        <w:ind w:left="780"/>
      </w:pPr>
      <w:r>
        <w:t xml:space="preserve">e) Prüfpläne, Prüfanweisungen und Prüfvorschriften anzuwenden,</w:t>
      </w:r>
    </w:p>
    <w:p>
      <w:pPr>
        <w:ind w:left="780"/>
      </w:pPr>
      <w:r>
        <w:t xml:space="preserve">f) Prüfergebnisse zu kontrollieren und zu beurteilen,</w:t>
      </w:r>
    </w:p>
    <w:p>
      <w:pPr>
        <w:ind w:left="780"/>
      </w:pPr>
      <w:r>
        <w:t xml:space="preserve">g) eine Freigabeentscheidung zu treffen oder Korrekturmaßnahmen vorzuschlagen,</w:t>
      </w:r>
    </w:p>
    <w:p>
      <w:pPr>
        <w:ind w:left="780"/>
      </w:pPr>
      <w:r>
        <w:t xml:space="preserve">h) einen zusammenfassenden Bericht zu erstellen;</w:t>
      </w:r>
    </w:p>
    <w:p>
      <w:pPr>
        <w:ind w:left="420"/>
      </w:pPr>
      <w:r>
        <w:t xml:space="preserve">2. für den Nachweis nach Nummer 1 sind vier der folgenden Gebiete auszuwählen, wobei die Gebiete a bis c in der Auswahl enthalten sein müssen:</w:t>
      </w:r>
    </w:p>
    <w:p>
      <w:pPr>
        <w:ind w:left="780"/>
      </w:pPr>
      <w:r>
        <w:t xml:space="preserve">a) mechanisch-technologische Prüfverfahren,</w:t>
      </w:r>
    </w:p>
    <w:p>
      <w:pPr>
        <w:ind w:left="780"/>
      </w:pPr>
      <w:r>
        <w:t xml:space="preserve">b) qualitative und quantitative metallografische Untersuchungen,</w:t>
      </w:r>
    </w:p>
    <w:p>
      <w:pPr>
        <w:ind w:left="780"/>
      </w:pPr>
      <w:r>
        <w:t xml:space="preserve">c) Wärmebehandlungen,</w:t>
      </w:r>
    </w:p>
    <w:p>
      <w:pPr>
        <w:ind w:left="780"/>
      </w:pPr>
      <w:r>
        <w:t xml:space="preserve">d) Senkrechtprüfungen mit Ultraschall und</w:t>
      </w:r>
    </w:p>
    <w:p>
      <w:pPr>
        <w:ind w:left="780"/>
      </w:pPr>
      <w:r>
        <w:t xml:space="preserve">e) Analyse von Fehlerursachen an Produkten;</w:t>
      </w:r>
    </w:p>
    <w:p>
      <w:pPr>
        <w:ind w:left="420"/>
      </w:pPr>
      <w:r>
        <w:t xml:space="preserve">3. Prüfvariante 1</w:t>
      </w:r>
    </w:p>
    <w:p>
      <w:pPr>
        <w:ind w:left="780"/>
      </w:pPr>
      <w:r>
        <w:t xml:space="preserve">a) der Prüfling soll einen betrieblichen Auftrag durchführen, mit praxisbezogenen Unterlagen dokumentieren und darüber ein auftragsbezogenes Fachgespräch führen; dem Prüfungsausschuss ist vor der Durchführung des betrieblichen Auftrags die Aufgabenstellung einschließlich eines geplanten Bearbeitungszeitraums zur Genehmigung vorzulegen,</w:t>
      </w:r>
    </w:p>
    <w:p>
      <w:pPr>
        <w:ind w:left="780"/>
      </w:pPr>
      <w:r>
        <w:t xml:space="preserve">b) die Prüfungszeit für die Durchführung des betrieblichen Auftrags einschließlich Dokumentation beträgt 18 Stunden und für das auftragsbezogene Fachgespräch höchstens 30 Minuten;</w:t>
      </w:r>
    </w:p>
    <w:p>
      <w:pPr>
        <w:ind w:left="420"/>
      </w:pPr>
      <w:r>
        <w:t xml:space="preserve">4. Prüfvariante 2</w:t>
      </w:r>
    </w:p>
    <w:p>
      <w:pPr>
        <w:ind w:left="780"/>
      </w:pPr>
      <w:r>
        <w:t xml:space="preserve">a) der Prüfling soll ein Prüfungsprodukt, das einem betrieblichen Auftrag entspricht, erstellen, mit praxisbezogenen Unterlagen dokumentieren und darüber ein auftragsbezogenes Fachgespräch führen,</w:t>
      </w:r>
    </w:p>
    <w:p>
      <w:pPr>
        <w:ind w:left="780"/>
      </w:pPr>
      <w:r>
        <w:t xml:space="preserve">b) die Prüfungszeit für die Erstellung des Prüfungsproduktes einschließlich Dokumentation beträgt zwölf Stunden und für das auftragsbezogene Fachgespräch höchstens 30 Minuten;</w:t>
      </w:r>
    </w:p>
    <w:p>
      <w:pPr>
        <w:ind w:left="420"/>
      </w:pPr>
      <w:r>
        <w:t xml:space="preserve">5. der Ausbildungsbetrieb wählt die Prüfvariante nach Nummer 3 oder 4 aus und teilt sie dem Prüfling und der zuständigen Stelle mit der Anmeldung zur Prüfung mit.</w:t>
      </w:r>
    </w:p>
    <w:p>
      <w:r>
        <w:t xml:space="preserve">(4) Für den Prüfungsbereich Schadensanalyse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Schadensbeschreibungen zu erstellen,</w:t>
      </w:r>
    </w:p>
    <w:p>
      <w:pPr>
        <w:ind w:left="780"/>
      </w:pPr>
      <w:r>
        <w:t xml:space="preserve">b) Vorgehensweisen zur systematischen Untersuchung von Schadensfällen an Produkten aus metallischen Werkstoffen festzulegen,</w:t>
      </w:r>
    </w:p>
    <w:p>
      <w:pPr>
        <w:ind w:left="780"/>
      </w:pPr>
      <w:r>
        <w:t xml:space="preserve">c) Prüfumfang und -verfahren festzulegen,</w:t>
      </w:r>
    </w:p>
    <w:p>
      <w:pPr>
        <w:ind w:left="780"/>
      </w:pPr>
      <w:r>
        <w:t xml:space="preserve">d) Qualitätsmanagement anzuwenden,</w:t>
      </w:r>
    </w:p>
    <w:p>
      <w:pPr>
        <w:ind w:left="780"/>
      </w:pPr>
      <w:r>
        <w:t xml:space="preserve">e) Einzelergebnisse zusammenfassend auszuwerten,</w:t>
      </w:r>
    </w:p>
    <w:p>
      <w:pPr>
        <w:ind w:left="780"/>
      </w:pPr>
      <w:r>
        <w:t xml:space="preserve">f) Ursachen für schadhafte Veränderungen zu ermitteln;</w:t>
      </w:r>
    </w:p>
    <w:p>
      <w:pPr>
        <w:ind w:left="420"/>
      </w:pPr>
      <w:r>
        <w:t xml:space="preserve">2. der Prüfling soll Aufgaben schriftlich bearbeiten;</w:t>
      </w:r>
    </w:p>
    <w:p>
      <w:pPr>
        <w:ind w:left="420"/>
      </w:pPr>
      <w:r>
        <w:t xml:space="preserve">3. die Prüfungszeit beträgt 90 Minuten.</w:t>
      </w:r>
    </w:p>
    <w:p>
      <w:r>
        <w:t xml:space="preserve">(5) Für den Prüfungsbereich Eigenschaften metallischer Werkstoffe bestehen folgende Vorgaben:</w:t>
      </w:r>
    </w:p>
    <w:p>
      <w:pPr>
        <w:ind w:left="420"/>
      </w:pPr>
      <w:r>
        <w:t xml:space="preserve">1. Der Prüfling soll nachweisen, dass er in der Lage ist</w:t>
      </w:r>
    </w:p>
    <w:p>
      <w:pPr>
        <w:ind w:left="780"/>
      </w:pPr>
      <w:r>
        <w:t xml:space="preserve">a) Zusammenhänge zwischen Struktur- und Werkstoffeigenschaften zu bewerten,</w:t>
      </w:r>
    </w:p>
    <w:p>
      <w:pPr>
        <w:ind w:left="780"/>
      </w:pPr>
      <w:r>
        <w:t xml:space="preserve">b) Zusammenhänge zwischen Fertigungsprozessen, Werkstoffeigenschaften und Werkstoffeinsatz zu beurteilen,</w:t>
      </w:r>
    </w:p>
    <w:p>
      <w:pPr>
        <w:ind w:left="780"/>
      </w:pPr>
      <w:r>
        <w:t xml:space="preserve">c) Wärmebehandlungen zu planen,</w:t>
      </w:r>
    </w:p>
    <w:p>
      <w:pPr>
        <w:ind w:left="780"/>
      </w:pPr>
      <w:r>
        <w:t xml:space="preserve">d) Langzeitversuche und dynamische Prüfverfahren hinsichtlich der Einsatzmöglichkeiten des Werkstoffs zu bewerten,</w:t>
      </w:r>
    </w:p>
    <w:p>
      <w:pPr>
        <w:ind w:left="780"/>
      </w:pPr>
      <w:r>
        <w:t xml:space="preserve">e) themenbezogene Berechnungen durchzuführen;</w:t>
      </w:r>
    </w:p>
    <w:p>
      <w:pPr>
        <w:ind w:left="420"/>
      </w:pPr>
      <w:r>
        <w:t xml:space="preserve">2. der Prüfling soll Aufgaben schriftlich bearbeiten;</w:t>
      </w:r>
    </w:p>
    <w:p>
      <w:pPr>
        <w:ind w:left="420"/>
      </w:pPr>
      <w:r>
        <w:t xml:space="preserve">3. die Prüfungszeit beträgt 150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in der Lage ist, allgemeine wirtschaftliche und gesellschaftliche Zusammenhänge der Berufs- und Arbeitswelt darzustellen und zu beurteilen;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8 WerkstoffPrAusbV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https://recht.nulegal.eu/gesetze/WerkstoffPrAusbV/8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