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WerbeS (Nordrhein-Westfalen) — Abgesetztheit der Werbung</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Audioangeboten muss Rundfunkwerbung vor ihrem Beginn durch ein akustisches Signal eindeutig von anderen Sendungsteilen abgesetzt sein. Wird diese Werbung durch einen gesprochenen Text angekündigt, hat das Wort „Werbung“ oder ein anderes Wort mit dem gleichen Wortstamm darin vorzukommen. Die Ankündigung ohne gesprochenen Text lediglich durch eine Tonfolge ist zulässig, wenn sie sich von den anderen in diesem Angebot verwendeten akustischen Signalen deutlich unterscheidet und auf Grund von Charakteristik, Lautstärke und zeitlicher Dauer eindeutig wahrnehmbar ist.</w:t>
      </w:r>
    </w:p>
    <w:p>
      <w:r>
        <w:t xml:space="preserve">(2) In Bewegtbildangeboten muss Rundfunkwerbung durch ein optisches Signal eindeutig gekennzeichnet sein. Das optische Signal muss sich eindeutig vom Senderlogo und dem zur Programmankündigung verwendeten Logo unterscheiden und nach optischer Gestaltung und zeitlicher Dauer von mindestens drei Sekunden eindeutig als Ankündigung wahrnehmbar sein, dass als nächstes Werbung folgt. Die Ankündigung durch eine Ansage ist zulässig, wenn die vorangegangene Sendung oder Programmhinweise des Veranstalters oder andere redaktionelle Programmteile beendet sind. In der Ansage ist das Wort „Werbung“ oder ein anderes Wort mit dem gleichen Wortstamm zu verwenden.</w:t>
      </w:r>
    </w:p>
    <w:p>
      <w:r>
        <w:t xml:space="preserve">(3) Die Absätze 1 und 2 gelten für Teleshopping entsprechend.</w:t>
      </w:r>
    </w:p>
    <w:p>
      <w:r>
        <w:rPr>
          <w:color w:val="555555"/>
          <w:sz w:val="17"/>
        </w:rPr>
        <w:t xml:space="preserve">Zitiervorschlag: § 5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