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WeinkMstrV — Arbeitsprobe</w:t>
      </w:r>
    </w:p>
    <w:p>
      <w:r>
        <w:rPr>
          <w:color w:val="555555"/>
          <w:sz w:val="18"/>
        </w:rPr>
        <w:t xml:space="preserve">Weinküfermeisterverordnung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Arbeitsprobe sind vier der nachstehend genannten Arbeiten auszuführen:</w:t>
      </w:r>
    </w:p>
    <w:p>
      <w:pPr>
        <w:ind w:left="420"/>
      </w:pPr>
      <w:r>
        <w:t xml:space="preserve">1. Durchführen und Bewerten von Weinanalysen,</w:t>
      </w:r>
    </w:p>
    <w:p>
      <w:pPr>
        <w:ind w:left="420"/>
      </w:pPr>
      <w:r>
        <w:t xml:space="preserve">2. Einsetzen von Hilfsstoffen,</w:t>
      </w:r>
    </w:p>
    <w:p>
      <w:pPr>
        <w:ind w:left="420"/>
      </w:pPr>
      <w:r>
        <w:t xml:space="preserve">3. Ermitteln einer Verschnittmenge von Weinen verschiedener Sorten anhand eines Vorversuchs,</w:t>
      </w:r>
    </w:p>
    <w:p>
      <w:pPr>
        <w:ind w:left="420"/>
      </w:pPr>
      <w:r>
        <w:t xml:space="preserve">4. Ermitteln einer Süßreservemenge anhand eines Vorversuchs,</w:t>
      </w:r>
    </w:p>
    <w:p>
      <w:pPr>
        <w:ind w:left="420"/>
      </w:pPr>
      <w:r>
        <w:t xml:space="preserve">5. Ermitteln einer Schönung anhand eines Vorversuchs,</w:t>
      </w:r>
    </w:p>
    <w:p>
      <w:pPr>
        <w:ind w:left="420"/>
      </w:pPr>
      <w:r>
        <w:t xml:space="preserve">6. Einsetzen von Kellereimaschinen und Geräten,</w:t>
      </w:r>
    </w:p>
    <w:p>
      <w:pPr>
        <w:ind w:left="420"/>
      </w:pPr>
      <w:r>
        <w:t xml:space="preserve">7. Vorstellen und Bewerten von Wein und Sekt,</w:t>
      </w:r>
    </w:p>
    <w:p>
      <w:pPr>
        <w:ind w:left="420"/>
      </w:pPr>
      <w:r>
        <w:t xml:space="preserve">8. Prüfen eines Grundweins auf Versektungsmöglichkeit,</w:t>
      </w:r>
    </w:p>
    <w:p>
      <w:pPr>
        <w:ind w:left="420"/>
      </w:pPr>
      <w:r>
        <w:t xml:space="preserve">9. Fertigstellen eines Saftes oder Nektars,</w:t>
      </w:r>
    </w:p>
    <w:p>
      <w:pPr>
        <w:ind w:left="420"/>
      </w:pPr>
      <w:r>
        <w:t xml:space="preserve">10. Fertigstellen eines Destillats.</w:t>
      </w:r>
    </w:p>
    <w:p>
      <w:r>
        <w:t xml:space="preserve">(2) In der Arbeitsprobe sind die wichtigsten Fertigkeiten und Kenntnisse zu prüfen, die in der Meisterprüfungsarbeit nicht oder nur unzureichend nachgewiesen werden konnten.</w:t>
      </w:r>
    </w:p>
    <w:p>
      <w:r>
        <w:rPr>
          <w:color w:val="555555"/>
          <w:sz w:val="17"/>
        </w:rPr>
        <w:t xml:space="preserve">Zitiervorschlag: § 4 WeinkMstrV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https://recht.nulegal.eu/gesetze/WeinkMstrV/4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