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WeinV 1995 — Landweingebiete (zu § 3 Absatz 2 Satz 1 Nummer 2 des Weingesetzes)</w:t>
      </w:r>
    </w:p>
    <w:p>
      <w:r>
        <w:rPr>
          <w:color w:val="555555"/>
          <w:sz w:val="18"/>
        </w:rPr>
        <w:t xml:space="preserve">Weinverordnung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Bezeichnung von Landwein werden folgende Gebiete festgelegt:</w:t>
      </w:r>
    </w:p>
    <w:p>
      <w:pPr>
        <w:ind w:left="420"/>
      </w:pPr>
      <w:r>
        <w:t xml:space="preserve">1. Ahrtaler Landwein,</w:t>
      </w:r>
    </w:p>
    <w:p>
      <w:pPr>
        <w:ind w:left="420"/>
      </w:pPr>
      <w:r>
        <w:t xml:space="preserve">2. Badischer Landwein,</w:t>
      </w:r>
    </w:p>
    <w:p>
      <w:pPr>
        <w:ind w:left="420"/>
      </w:pPr>
      <w:r>
        <w:t xml:space="preserve">3. Bayerischer Bodensee-Landwein,</w:t>
      </w:r>
    </w:p>
    <w:p>
      <w:pPr>
        <w:ind w:left="420"/>
      </w:pPr>
      <w:r>
        <w:t xml:space="preserve">4. Brandenburger Landwein,</w:t>
      </w:r>
    </w:p>
    <w:p>
      <w:pPr>
        <w:ind w:left="420"/>
      </w:pPr>
      <w:r>
        <w:t xml:space="preserve">5. Landwein Main,</w:t>
      </w:r>
    </w:p>
    <w:p>
      <w:pPr>
        <w:ind w:left="420"/>
      </w:pPr>
      <w:r>
        <w:t xml:space="preserve">6. Landwein der Mosel,</w:t>
      </w:r>
    </w:p>
    <w:p>
      <w:pPr>
        <w:ind w:left="420"/>
      </w:pPr>
      <w:r>
        <w:t xml:space="preserve">7. Landwein Neckar,</w:t>
      </w:r>
    </w:p>
    <w:p>
      <w:pPr>
        <w:ind w:left="420"/>
      </w:pPr>
      <w:r>
        <w:t xml:space="preserve">8. Landwein Oberrhein,</w:t>
      </w:r>
    </w:p>
    <w:p>
      <w:pPr>
        <w:ind w:left="420"/>
      </w:pPr>
      <w:r>
        <w:t xml:space="preserve">9. Landwein Rhein,</w:t>
      </w:r>
    </w:p>
    <w:p>
      <w:pPr>
        <w:ind w:left="420"/>
      </w:pPr>
      <w:r>
        <w:t xml:space="preserve">10. Landwein Rhein-Neckar,</w:t>
      </w:r>
    </w:p>
    <w:p>
      <w:pPr>
        <w:ind w:left="420"/>
      </w:pPr>
      <w:r>
        <w:t xml:space="preserve">11. Landwein der Ruwer,</w:t>
      </w:r>
    </w:p>
    <w:p>
      <w:pPr>
        <w:ind w:left="420"/>
      </w:pPr>
      <w:r>
        <w:t xml:space="preserve">12. Landwein der Saar,</w:t>
      </w:r>
    </w:p>
    <w:p>
      <w:pPr>
        <w:ind w:left="420"/>
      </w:pPr>
      <w:r>
        <w:t xml:space="preserve">13. Mecklenburger Landwein,</w:t>
      </w:r>
    </w:p>
    <w:p>
      <w:pPr>
        <w:ind w:left="420"/>
      </w:pPr>
      <w:r>
        <w:t xml:space="preserve">14. Mitteldeutscher Landwein,</w:t>
      </w:r>
    </w:p>
    <w:p>
      <w:pPr>
        <w:ind w:left="420"/>
      </w:pPr>
      <w:r>
        <w:t xml:space="preserve">15. Nahegauer Landwein,</w:t>
      </w:r>
    </w:p>
    <w:p>
      <w:pPr>
        <w:ind w:left="420"/>
      </w:pPr>
      <w:r>
        <w:t xml:space="preserve">16. Pfälzer Landwein,</w:t>
      </w:r>
    </w:p>
    <w:p>
      <w:pPr>
        <w:ind w:left="420"/>
      </w:pPr>
      <w:r>
        <w:t xml:space="preserve">17. Regensburger Landwein,</w:t>
      </w:r>
    </w:p>
    <w:p>
      <w:pPr>
        <w:ind w:left="420"/>
      </w:pPr>
      <w:r>
        <w:t xml:space="preserve">18. Rheinburgen-Landwein,</w:t>
      </w:r>
    </w:p>
    <w:p>
      <w:pPr>
        <w:ind w:left="420"/>
      </w:pPr>
      <w:r>
        <w:t xml:space="preserve">19. Rheingauer Landwein,</w:t>
      </w:r>
    </w:p>
    <w:p>
      <w:pPr>
        <w:ind w:left="420"/>
      </w:pPr>
      <w:r>
        <w:t xml:space="preserve">20. Rheinischer Landwein,</w:t>
      </w:r>
    </w:p>
    <w:p>
      <w:pPr>
        <w:ind w:left="420"/>
      </w:pPr>
      <w:r>
        <w:t xml:space="preserve">21. Saarländischer Landwein,</w:t>
      </w:r>
    </w:p>
    <w:p>
      <w:pPr>
        <w:ind w:left="420"/>
      </w:pPr>
      <w:r>
        <w:t xml:space="preserve">22. Sächsischer Landwein,</w:t>
      </w:r>
    </w:p>
    <w:p>
      <w:pPr>
        <w:ind w:left="420"/>
      </w:pPr>
      <w:r>
        <w:t xml:space="preserve">23. Schleswig-Holsteinischer Landwein,</w:t>
      </w:r>
    </w:p>
    <w:p>
      <w:pPr>
        <w:ind w:left="420"/>
      </w:pPr>
      <w:r>
        <w:t xml:space="preserve">24. Schwäbischer Landwein,</w:t>
      </w:r>
    </w:p>
    <w:p>
      <w:pPr>
        <w:ind w:left="420"/>
      </w:pPr>
      <w:r>
        <w:t xml:space="preserve">25. Starkenburger Landwein,</w:t>
      </w:r>
    </w:p>
    <w:p>
      <w:pPr>
        <w:ind w:left="420"/>
      </w:pPr>
      <w:r>
        <w:t xml:space="preserve">26. Taubertäler Landwein.</w:t>
      </w:r>
    </w:p>
    <w:p>
      <w:r>
        <w:rPr>
          <w:color w:val="555555"/>
          <w:sz w:val="17"/>
        </w:rPr>
        <w:t xml:space="preserve">Zitiervorschlag: § 2 WeinV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https://recht.nulegal.eu/gesetze/WeinV%201995/2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