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WeinV 1995 — Behandlungsverfahren und Behandlungsstoffe (zu § 13 Absatz 3 Nummer 1 und 3 des Weingesetzes)</w:t>
      </w:r>
    </w:p>
    <w:p>
      <w:r>
        <w:rPr>
          <w:color w:val="555555"/>
          <w:sz w:val="18"/>
        </w:rPr>
        <w:t xml:space="preserve">Weinverordnung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(1) Bei den zur Herstellung von weinhaltigen Getränken bestimmten Erzeugnissen dürfen nur die nach Artikel 80 Absatz 1 der Verordnung (EU) Nr. 1308/2013 des Europäischen Parlaments und des Rates vom 17. Dezember 2013 über eine gemeinsame Marktorganisation für landwirtschaftliche Erzeugnisse und zur Aufhebung der Verordnungen (EWG) Nr. 922/72, (EWG) Nr. 234/79, (EG) Nr. 1037/2001 und (EG) Nr. 1234/2007 (ABl. L 347 vom 20.12.2013, S. 671) in der jeweils geltenden Fassung zugelassenen önologischen Verfahren angewendet und die dort aufgeführten Stoffe zugesetzt worden sein.</w:t>
      </w:r>
    </w:p>
    <w:p>
      <w:r>
        <w:t xml:space="preserve">(2) Ein Erzeugnis,</w:t>
      </w:r>
    </w:p>
    <w:p>
      <w:pPr>
        <w:ind w:left="420"/>
      </w:pPr>
      <w:r>
        <w:t xml:space="preserve">1. das angereichert wurde, darf nicht gesäuert werden,</w:t>
      </w:r>
    </w:p>
    <w:p>
      <w:pPr>
        <w:ind w:left="420"/>
      </w:pPr>
      <w:r>
        <w:t xml:space="preserve">2. das gesäuert wurde, darf weder angereichert noch entsäuert werden,</w:t>
      </w:r>
    </w:p>
    <w:p>
      <w:pPr>
        <w:ind w:left="420"/>
      </w:pPr>
      <w:r>
        <w:t xml:space="preserve">3. das entsäuert wurde, darf nicht gesäuert werden.</w:t>
      </w:r>
    </w:p>
    <w:p>
      <w:r>
        <w:t xml:space="preserve">(3) Eine Cuvée im Sinne des Anhangs II Teil IV Nummer 12 der Verordnung (EU) Nr. 1308/2013,</w:t>
      </w:r>
    </w:p>
    <w:p>
      <w:pPr>
        <w:ind w:left="420"/>
      </w:pPr>
      <w:r>
        <w:t xml:space="preserve">1. die gesäuert wurde, darf nicht entsäuert werden, und</w:t>
      </w:r>
    </w:p>
    <w:p>
      <w:pPr>
        <w:ind w:left="420"/>
      </w:pPr>
      <w:r>
        <w:t xml:space="preserve">2. die entsäuert wurde, darf nicht gesäuert werden.</w:t>
      </w:r>
    </w:p>
    <w:p>
      <w:r>
        <w:t xml:space="preserve">(4) (weggefallen)</w:t>
      </w:r>
    </w:p>
    <w:p>
      <w:r>
        <w:t xml:space="preserve">(5) (weggefallen)</w:t>
      </w:r>
    </w:p>
    <w:p>
      <w:r>
        <w:t xml:space="preserve">(6) (weggefallen)</w:t>
      </w:r>
    </w:p>
    <w:p>
      <w:r>
        <w:t xml:space="preserve">(7) (weggefallen)</w:t>
      </w:r>
    </w:p>
    <w:p>
      <w:r>
        <w:t xml:space="preserve">(8) Soweit in Rechtsakten der Europäischen Gemeinschaft oder der Europäischen Union nichts anderes bestimmt ist, dürfen bei im Inland hergestellten</w:t>
      </w:r>
    </w:p>
    <w:p>
      <w:pPr>
        <w:ind w:left="420"/>
      </w:pPr>
      <w:r>
        <w:t xml:space="preserve">1. weinhaltigen Getränken (inländische weinhaltige Getränke),</w:t>
      </w:r>
    </w:p>
    <w:p>
      <w:pPr>
        <w:ind w:left="420"/>
      </w:pPr>
      <w:r>
        <w:t xml:space="preserve">2. aromatisierten weinhaltigen Getränken (inländische aromatisierte weinhaltige Getränke),</w:t>
      </w:r>
    </w:p>
    <w:p>
      <w:pPr>
        <w:ind w:left="420"/>
      </w:pPr>
      <w:r>
        <w:t xml:space="preserve">3. aromatisierten weinhaltigen Cocktails (inländische aromatisierte weinhaltige Cocktails) und</w:t>
      </w:r>
    </w:p>
    <w:p>
      <w:pPr>
        <w:ind w:left="420"/>
      </w:pPr>
      <w:r>
        <w:t xml:space="preserve">4. aromatisierten Weinen (inländische aromatisierte Weine) sowie</w:t>
      </w:r>
    </w:p>
    <w:p>
      <w:pPr>
        <w:ind w:left="420"/>
      </w:pPr>
      <w:r>
        <w:t xml:space="preserve">5. bei der Behandlung von anderen als inländischen weinhaltigen Getränken, aromatisierten weinhaltigen Getränken, aromatisierten weinhaltigen Cocktails und aromatisierten Weinen im Inland</w:t>
      </w:r>
    </w:p>
    <w:p>
      <w:r>
        <w:t xml:space="preserve">nur Behandlungsverfahren angewendet werden, wenn durch sie kein Stoff zugesetzt wird. Bei der Herstellung der in Satz 1 genannten Getränke dürfen Ionenaustauscher oder ultraviolette oder energiereiche Strahlen nicht angewendet werden.</w:t>
      </w:r>
    </w:p>
    <w:p>
      <w:r>
        <w:t xml:space="preserve">(9) (weggefallen)</w:t>
      </w:r>
    </w:p>
    <w:p>
      <w:r>
        <w:rPr>
          <w:color w:val="555555"/>
          <w:sz w:val="17"/>
        </w:rPr>
        <w:t xml:space="preserve">Zitiervorschlag: § 11 WeinV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https://recht.nulegal.eu/gesetze/WeinV%201995/11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WeinV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