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7b WeinG 1994 — Festlegung von Prioritätskriterien</w:t>
      </w:r>
    </w:p>
    <w:p>
      <w:r>
        <w:rPr>
          <w:color w:val="555555"/>
          <w:sz w:val="18"/>
        </w:rPr>
        <w:t xml:space="preserve">Weingesetz</w:t>
      </w:r>
    </w:p>
    <w:p>
      <w:r>
        <w:rPr>
          <w:color w:val="555555"/>
          <w:sz w:val="18"/>
        </w:rPr>
        <w:t xml:space="preserve">Stand: 07.02.2021 (konsolidierte Textfassung, kein amtliches Inkrafttretensdatum)</w:t>
      </w:r>
    </w:p>
    <w:p>
      <w:r>
        <w:t xml:space="preserve">(1) Für die Genehmigung von Neuanpflanzungen wird vorbehaltlich des § 7 Absatz 2 im Falle des Artikels 64 Absatz 2 der Verordnung (EU) Nr. 1308/2013 im Rahmen des unionsrechtlich bestimmten Verteilungsverfahrens als Prioritätskriterium zu Grunde gelegt, dass die für die Neuanpflanzung vorgesehene Fläche in einem Gebiet mit steilen Hanglagen (Artikel 64 Absatz 2 Satz 2 Buchstabe d der Verordnung (EU) Nr. 1308/2013 in Verbindung mit Anhang II Buchstabe D Unterabsatz 1 Absatz 4 der Delegierten Verordnung (EU) 2018/273 der Kommission vom 11. Dezember 2017 zur Ergänzung der Verordnung (EU) Nr. 1308/2013 des Europäischen Parlaments und des Rates hinsichtlich des Genehmigungssystems für Rebpflanzungen, der Weinbaukartei, der Begleitdokumente und der Zertifizierung, der Ein- und Ausgangsregister, der obligatorischen Meldungen, Mitteilungen und Veröffentlichung der mitgeteilten Informationen und zur Ergänzung der Verordnung (EU) Nr. 1306/2013 des Europäischen Parlaments und des Rates in Bezug auf die diesbezüglichen Kontrollen und Sanktionen sowie zur Änderung der Verordnungen (EG) Nr. 555/2008, (EG) Nr. 606/2009 und (EG) Nr. 607/2009 der Kommission und zur Aufhebung der Verordnung (EG) Nr. 436/2009 und der Delegierten Verordnung (EU) 2015/560 der Kommission (ABl. L 58 vom 28.2.2018, S. 1)) liegt. Für die Zwecke des Verteilungsverfahrens wird jeder Fläche, die das in Satz 1 genannte Kriterium erfüllt, ein Punkt vergeben. Abweichend von Satz 2 werden bei einer Hangneigung zwischen 15 und 30 Prozent 0,5 Punkte vergeben.</w:t>
      </w:r>
    </w:p>
    <w:p>
      <w:r>
        <w:t xml:space="preserve">(2) Antragsteller, die das Prioritätskriterium nach Absatz 1 Satz 1 geltend machen, müssen sich mit dem Antrag auf die Bescheinigung nach § 7c Absatz 1 Satz 1 verpflichten, die betroffene Neuanpflanzungsfläche während eines Zeitraums von sieben Jahren nicht zu roden. Die Verpflichtung nach Satz 1 besteht jedoch nicht über den 31. Dezember 2030 hinaus.</w:t>
      </w:r>
    </w:p>
    <w:p>
      <w:r>
        <w:rPr>
          <w:color w:val="555555"/>
          <w:sz w:val="17"/>
        </w:rPr>
        <w:t xml:space="preserve">Zitiervorschlag: § 7b WeinG 1994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https://recht.nulegal.eu/gesetze/WeinG%201994/7b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