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WehrbBTG — Vertretung des Wehrbeauftragten</w:t>
      </w:r>
    </w:p>
    <w:p>
      <w:r>
        <w:rPr>
          <w:color w:val="555555"/>
          <w:sz w:val="18"/>
        </w:rPr>
        <w:t xml:space="preserve">Gesetz zu Artikel 45b des Grundgesetzes</w:t>
      </w:r>
    </w:p>
    <w:p>
      <w:r>
        <w:rPr>
          <w:color w:val="555555"/>
          <w:sz w:val="18"/>
        </w:rPr>
        <w:t xml:space="preserve">Stand: 10.06.2019 (konsolidierte Textfassung, kein amtliches Inkrafttretensdatum)</w:t>
      </w:r>
    </w:p>
    <w:p>
      <w:r>
        <w:t xml:space="preserve">(1) Der Leitende Beamte nimmt die Rechte des Wehrbeauftragten mit Ausnahme des Rechts nach § 3 Nr. 4 bei Verhinderung und nach Beendigung des Amtsverhältnisses des Wehrbeauftragten bis zum Beginn des Amtsverhältnisses eines Nachfolgers wahr. § 5 Abs. 2 findet entsprechende Anwendung.</w:t>
      </w:r>
    </w:p>
    <w:p>
      <w:r>
        <w:t xml:space="preserve">(2) Ist der Wehrbeauftragte länger als drei Monate verhindert, sein Amt auszuüben, oder sind nach Beendigung des Amtsverhältnisses des Wehrbeauftragten mehr als drei Monate verstrichen, ohne daß das Amtsverhältnis eines Nachfolgers begonnen hat, so kann der Verteidigungsausschuß den Leitenden Beamten ermächtigen, das Recht aus § 3 Nr. 4 wahrzunehmen.</w:t>
      </w:r>
    </w:p>
    <w:p>
      <w:r>
        <w:rPr>
          <w:color w:val="555555"/>
          <w:sz w:val="17"/>
        </w:rPr>
        <w:t xml:space="preserve">Zitiervorschlag: § 17 WehrbBTG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https://recht.nulegal.eu/gesetze/WehrbBTG/17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