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WehrbBTG — Wählbarkeit, Amtsdauer, Verbot einer anderen Berufsausübung, Eid, Befreiung vom Wehrdienst</w:t>
      </w:r>
    </w:p>
    <w:p>
      <w:r>
        <w:rPr>
          <w:color w:val="555555"/>
          <w:sz w:val="18"/>
        </w:rPr>
        <w:t xml:space="preserve">Gesetz zu Artikel 45b des Grundgesetzes</w:t>
      </w:r>
    </w:p>
    <w:p>
      <w:r>
        <w:rPr>
          <w:color w:val="555555"/>
          <w:sz w:val="18"/>
        </w:rPr>
        <w:t xml:space="preserve">Stand: 10.06.2019 (konsolidierte Textfassung, kein amtliches Inkrafttretensdatum)</w:t>
      </w:r>
    </w:p>
    <w:p>
      <w:r>
        <w:t xml:space="preserve">(1) Zum Wehrbeauftragten ist jeder/jede Deutsche wählbar, der/die das Wahlrecht zum Bundestag besitzt und das 35. Lebensjahr vollendet hat.</w:t>
      </w:r>
    </w:p>
    <w:p>
      <w:r>
        <w:t xml:space="preserve">(2) Das Amt des Wehrbeauftragten dauert fünf Jahre. Wiederwahl ist zulässig.</w:t>
      </w:r>
    </w:p>
    <w:p>
      <w:r>
        <w:t xml:space="preserve">(3) Der Wehrbeauftragte darf kein anderes besoldetes Amt, kein Gewerbe und keinen Beruf ausüben und weder der Leitung und dem Aufsichtsrat eines auf Erwerb gerichteten Unternehmens noch einer Regierung oder einer gesetzgebenden Körperschaft des Bundes oder eines Landes angehören.</w:t>
      </w:r>
    </w:p>
    <w:p>
      <w:r>
        <w:t xml:space="preserve">(4) Der Wehrbeauftragte leistet bei der Amtsübernahme vor dem Bundestag den in Artikel 56 des Grundgesetzes vorgesehenen Eid.</w:t>
      </w:r>
    </w:p>
    <w:p>
      <w:r>
        <w:t xml:space="preserve">(5) Der Wehrbeauftragte ist für die Dauer seines Amtes vom Wehrdienst befreit.</w:t>
      </w:r>
    </w:p>
    <w:p>
      <w:r>
        <w:rPr>
          <w:color w:val="555555"/>
          <w:sz w:val="17"/>
        </w:rPr>
        <w:t xml:space="preserve">Zitiervorschlag: § 14 WehrbBTG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https://recht.nulegal.eu/gesetze/WehrbBTG/14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