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WehrPflG — Wehrübungen</w:t>
      </w:r>
    </w:p>
    <w:p>
      <w:r>
        <w:rPr>
          <w:color w:val="555555"/>
          <w:sz w:val="18"/>
        </w:rPr>
        <w:t xml:space="preserve">Wehrpflichtgesetz</w:t>
      </w:r>
    </w:p>
    <w:p>
      <w:r>
        <w:rPr>
          <w:color w:val="555555"/>
          <w:sz w:val="18"/>
        </w:rPr>
        <w:t xml:space="preserve">Stand: 01.01.2026 (konsolidierte Textfassung, kein amtliches Inkrafttretensdatum)</w:t>
      </w:r>
    </w:p>
    <w:p>
      <w:r>
        <w:t xml:space="preserve">(1) Eine Wehrübung dauert grundsätzlich höchstens drei Monate. Über Ausnahmen entscheidet das Bundesministerium der Verteidigung.</w:t>
      </w:r>
    </w:p>
    <w:p>
      <w:r>
        <w:t xml:space="preserve">(2) Die Gesamtdauer der verpflichtenden Wehrübungen beträgt bei Mannschaften höchstens sechs, bei Unteroffizieren höchstens neun und bei Offizieren höchstens zwölf Monate.</w:t>
      </w:r>
    </w:p>
    <w:p>
      <w:r>
        <w:t xml:space="preserve">(3) Die Gesamtdauer der Wehrübungen verlängert sich bei Wehrpflichtigen, die aus dem Grundwehrdienst vorzeitig entlassen wurden, um die Zeit, um die sie vorzeitig entlassen worden sind, soweit sie nicht für diese Zeit erneut zum Grundwehrdienst einberufen werden.</w:t>
      </w:r>
    </w:p>
    <w:p>
      <w:r>
        <w:t xml:space="preserve">(4) (weggefallen)</w:t>
      </w:r>
    </w:p>
    <w:p>
      <w:r>
        <w:t xml:space="preserve">(5) (weggefallen)</w:t>
      </w:r>
    </w:p>
    <w:p>
      <w:r>
        <w:t xml:space="preserve">(6) Für Wehrübungen, die als Bereitschaftsdienst von der Bundesregierung angeordnet worden sind, gilt die zeitliche Begrenzung des Absatzes 1 nicht. Auf die Gesamtdauer der Wehrübungen nach den Absätzen 2 und 3 werden sie nicht angerechnet; das Bundesministerium der Verteidigung kann eine Anrechnung anordnen.</w:t>
      </w:r>
    </w:p>
    <w:p>
      <w:r>
        <w:t xml:space="preserve">(7) Das Bundesministerium der Verteidigung kann für Wehrpflichtige, die zu Wehrübungen herangezogen werden sollen, die Verwendungsfähigkeit allgemein oder für den Einzelfall abweichend von § 8a Absatz 2 Satz 1 bestimmen.</w:t>
      </w:r>
    </w:p>
    <w:p>
      <w:r>
        <w:rPr>
          <w:color w:val="555555"/>
          <w:sz w:val="17"/>
        </w:rPr>
        <w:t xml:space="preserve">Zitiervorschlag: § 6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