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WbG (Nordrhein-Westfalen) — Personalstruktur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personellen Grundausstattung von Einrichtungen der Weiterbildung können gehören:</w:t>
      </w:r>
    </w:p>
    <w:p>
      <w:r>
        <w:t xml:space="preserve">1. pädagogische Mitarbeiterinnen und Mitarbeiter für die Planung und Durchführung von Lehrveranstaltungen,</w:t>
      </w:r>
    </w:p>
    <w:p>
      <w:r>
        <w:t xml:space="preserve">2. Mitarbeiterinnen und Mitarbeiter für den Verwaltungsdienst,</w:t>
      </w:r>
    </w:p>
    <w:p>
      <w:r>
        <w:t xml:space="preserve">3. sonstige Mitarbeiterinnen und Mitarbeiter.</w:t>
      </w:r>
    </w:p>
    <w:p>
      <w:r>
        <w:t xml:space="preserve">(2) Sie sind Bedienstete des Trägers der jeweiligen Einrichtung.</w:t>
      </w:r>
    </w:p>
    <w:p>
      <w:r>
        <w:t xml:space="preserve">(3) Die Einrichtungen der Weiterbildung werden von einer hauptamtlichen oder hauptberuflichen pädagogischen Mitarbeiterin oder einem hauptamtlichen oder hauptberuflichen pädagogischen Mitarbeiter geleitet.</w:t>
      </w:r>
    </w:p>
    <w:p>
      <w:r>
        <w:t xml:space="preserve">(4) Die Durchführung von Bildungsveranstaltungen kann auch entsprechend vorgebildeten pädagogischen Mitarbeiterinnen und Mitarbeitern übertragen werden, die nebenamtlich oder nebenberuflich für die Einrichtung der Weiterbildung tätig sind.</w:t>
      </w:r>
    </w:p>
    <w:p>
      <w:r>
        <w:rPr>
          <w:color w:val="555555"/>
          <w:sz w:val="17"/>
        </w:rPr>
        <w:t xml:space="preserve">Zitiervorschlag: § 12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