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WasserstoffNEV — Kostenmindernde Erlöse und Erträge</w:t>
      </w:r>
    </w:p>
    <w:p>
      <w:r>
        <w:rPr>
          <w:color w:val="555555"/>
          <w:sz w:val="18"/>
        </w:rPr>
        <w:t xml:space="preserve">Wasserstoffnetzentgeltverordnung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Sonstige Erlöse und Erträge sind, soweit sie sachlich dem Netzbetrieb zuzurechnen und der Gewinn- und Verlustrechnung nach § 28k Absatz 1 Satz 1 oder Absatz 2 Satz 3 des Energiewirtschaftsgesetzes zu entnehmen sind, von den Netzkosten in Abzug zu bringen. Dies betrifft insbesondere die folgenden Positionen:</w:t>
      </w:r>
    </w:p>
    <w:p>
      <w:pPr>
        <w:ind w:left="420"/>
      </w:pPr>
      <w:r>
        <w:t xml:space="preserve">1. aktivierte Eigenleistungen,</w:t>
      </w:r>
    </w:p>
    <w:p>
      <w:pPr>
        <w:ind w:left="420"/>
      </w:pPr>
      <w:r>
        <w:t xml:space="preserve">2. Zins- und Beteiligungserträge,</w:t>
      </w:r>
    </w:p>
    <w:p>
      <w:pPr>
        <w:ind w:left="420"/>
      </w:pPr>
      <w:r>
        <w:t xml:space="preserve">3. vereinnahmte Netzanschlusskosten,</w:t>
      </w:r>
    </w:p>
    <w:p>
      <w:pPr>
        <w:ind w:left="420"/>
      </w:pPr>
      <w:r>
        <w:t xml:space="preserve">4. Baukostenzuschüsse,</w:t>
      </w:r>
    </w:p>
    <w:p>
      <w:pPr>
        <w:ind w:left="420"/>
      </w:pPr>
      <w:r>
        <w:t xml:space="preserve">5. Zuschüsse aus Fördermitteln nach § 3 Absatz 1 oder</w:t>
      </w:r>
    </w:p>
    <w:p>
      <w:pPr>
        <w:ind w:left="420"/>
      </w:pPr>
      <w:r>
        <w:t xml:space="preserve">6. sonstige Erträge und Erlöse.</w:t>
      </w:r>
    </w:p>
    <w:p>
      <w:r>
        <w:t xml:space="preserve">(2) Erhaltene Netzanschlusskosten, Baukostenzuschüsse sowie Zuschüsse aus Fördermitteln sind anschluss- oder investitionsprojektindividuell aufzulösen. Die Auflösungsbeträge sind jährlich netzkostenmindernd anzusetzen.</w:t>
      </w:r>
    </w:p>
    <w:p>
      <w:r>
        <w:rPr>
          <w:color w:val="555555"/>
          <w:sz w:val="17"/>
        </w:rPr>
        <w:t xml:space="preserve">Zitiervorschlag: § 12 WasserstoffNEV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https://recht.nulegal.eu/gesetze/WasserstoffNEV/12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