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WasUTechAusbV — Mündliche Ergänzungsprüfung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Prüfling kann in einem Prüfungsbereich für die schriftlich zu bearbeitenden Aufgaben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„Gewinnen, Aufbereiten und Speichern von Wasser“,</w:t>
      </w:r>
    </w:p>
    <w:p>
      <w:pPr>
        <w:ind w:left="780"/>
      </w:pPr>
      <w:r>
        <w:t xml:space="preserve">b) „Sicherstellen der Verteilung von Trinkwasser“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die schriftlich zu bearbeitenden Aufgaben des Prüfungsbereichs nach Nummer 1 Buchstabe a, Buchstabe b oder Buchstabe c schlechter als mit „ausreichend“ bewertet worden sind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durchgeführt werden in</w:t>
      </w:r>
    </w:p>
    <w:p>
      <w:pPr>
        <w:ind w:left="420"/>
      </w:pPr>
      <w:r>
        <w:t xml:space="preserve">1. dem schriftlich zu bearbeitenden Teil des Prüfungsbereichs nach Satz 1 Nummer 1 Buchstabe a,</w:t>
      </w:r>
    </w:p>
    <w:p>
      <w:pPr>
        <w:ind w:left="420"/>
      </w:pPr>
      <w:r>
        <w:t xml:space="preserve">2. dem schriftlich zu bearbeitenden Teil des Prüfungsbereichs nach Satz 1 Nummer 1 Buchstabe b oder</w:t>
      </w:r>
    </w:p>
    <w:p>
      <w:pPr>
        <w:ind w:left="420"/>
      </w:pPr>
      <w:r>
        <w:t xml:space="preserve">3. dem Prüfungsbereich nach Satz 1 Nummer 1 Buchstabe c.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