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WasUTechAusbV — Prüfungsbereich „Gewinnen, Aufbereiten und Speichern von Wasser“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„Gewinnen, Aufbereiten und Speichern von Wasser“ besteht die Prüfung aus zwei Teilen.</w:t>
      </w:r>
    </w:p>
    <w:p>
      <w:r>
        <w:t xml:space="preserve">(2) Im ersten Teil hat der Prüfling nachzuweisen, dass er in der Lage ist,</w:t>
      </w:r>
    </w:p>
    <w:p>
      <w:pPr>
        <w:ind w:left="420"/>
      </w:pPr>
      <w:r>
        <w:t xml:space="preserve">1. Wasserproben zu entnehmen, physikalisch-chemische Analysen durchzuführen und die Ergebnisse zu dokumentieren und zu beurteilen sowie</w:t>
      </w:r>
    </w:p>
    <w:p>
      <w:pPr>
        <w:ind w:left="420"/>
      </w:pPr>
      <w:r>
        <w:t xml:space="preserve">2. Anlagen und Anlagenteile zur Wassergewinnung, Wasseraufbereitung und Wasserspeicherung zu betreiben und instand zu halten.</w:t>
      </w:r>
    </w:p>
    <w:p>
      <w:r>
        <w:t xml:space="preserve">Der Prüfling hat eine Arbeitsaufgabe durchzuführen, die aus einer Teilaufgabe, die sich auf den Nachweis nach Satz 1 Nummer 1 bezieht, und aus einer weiteren Teilaufgabe, die sich auf den Nachweis nach Satz 1 Nummer 2 bezieht, besteht. Die Arbeitsaufgabe ist mit praxisüblichen Unterlagen zu dokumentieren. Während der Durchführung der Teilaufgaben nach Satz 2 wird mit dem Prüfling jeweils ein situatives Fachgespräch über die Teilaufgabe der Arbeitsaufgabe geführt. Die Teilaufgabe, die sich auf den Nachweis nach Satz 1 Nummer 2 bezieht, kann digital mittels eines Simulationsprogramms durchgeführt werden; vor der Prüfung ist dem Prüfling die Gelegenheit zu geben, sich in das Simulationsprogramm einzuarbeiten. Die Prüfungszeit für die Durchführung der Teilaufgaben nach Satz 2 beträgt jeweils 90 Minuten. Die situativen Fachgespräche dauern jeweils höchstens 5 Minuten.</w:t>
      </w:r>
    </w:p>
    <w:p>
      <w:r>
        <w:t xml:space="preserve">(3) Im zweiten Teil hat der Prüfling nachzuweisen, dass er in der Lage ist,</w:t>
      </w:r>
    </w:p>
    <w:p>
      <w:pPr>
        <w:ind w:left="420"/>
      </w:pPr>
      <w:r>
        <w:t xml:space="preserve">1. den Betrieb einer wasserwirtschaftlichen Anlage unter Beachtung der vorhandenen Wasserressourcen zu erläutern,</w:t>
      </w:r>
    </w:p>
    <w:p>
      <w:pPr>
        <w:ind w:left="420"/>
      </w:pPr>
      <w:r>
        <w:t xml:space="preserve">2. Gefährdungen der Wassergewinnung zu erkennen und Maßnahmen zur Abwehr dieser Gefährdungen auszuwählen und zu beschreiben,</w:t>
      </w:r>
    </w:p>
    <w:p>
      <w:pPr>
        <w:ind w:left="420"/>
      </w:pPr>
      <w:r>
        <w:t xml:space="preserve">3. Möglichkeiten für die Probenahme zu benennen, physikalisch-chemische Analysen zu erläutern, Probenahmeprotokolle anzufertigen sowie die Ergebnisse zu dokumentieren und zu beurteilen,</w:t>
      </w:r>
    </w:p>
    <w:p>
      <w:pPr>
        <w:ind w:left="420"/>
      </w:pPr>
      <w:r>
        <w:t xml:space="preserve">4. die Durchführung der Wasseraufbereitung mittels Steuerungs- und Regelungsprozessen zu beschreiben,</w:t>
      </w:r>
    </w:p>
    <w:p>
      <w:pPr>
        <w:ind w:left="420"/>
      </w:pPr>
      <w:r>
        <w:t xml:space="preserve">5. die Bedienung von Anlagen und Anlagenteilen zur Wasserspeicherung unter Beachtung der Grundlagen der Hygiene zu beschreiben sowie</w:t>
      </w:r>
    </w:p>
    <w:p>
      <w:pPr>
        <w:ind w:left="420"/>
      </w:pPr>
      <w:r>
        <w:t xml:space="preserve">6. den Betrieb und die Instandhaltung von Anlagen und Anlagenteilen zur Wassergewinnung, Wasseraufbereitung und Wasserspeicherung zu erläutern.</w:t>
      </w:r>
    </w:p>
    <w:p>
      <w:r>
        <w:t xml:space="preserve">Die Aufgaben müssen praxisbezogen sein. Der Prüfling hat die Aufgaben schriftlich zu bearbeiten. Die Prüfungszeit für die schriftliche Bearbeitung der Aufgaben beträgt 120 Minuten.</w:t>
      </w:r>
    </w:p>
    <w:p>
      <w:r>
        <w:t xml:space="preserve">(4) Aus den Bewertungen der beiden Teilaufgaben nach Absatz 2 Satz 2 wird als Bewertung des ersten Teils das arithmetische Mittel berechnet. Bei der Ermittlung des Ergebnisses für den Prüfungsbereich sind die Bewertungen wie folgt zu gewichten:</w:t>
      </w:r>
    </w:p>
    <w:p>
      <w:pPr>
        <w:ind w:left="420"/>
      </w:pPr>
      <w:r>
        <w:t xml:space="preserve">1. die Bewertung für den ersten Teil mit 60 Prozent und</w:t>
      </w:r>
    </w:p>
    <w:p>
      <w:pPr>
        <w:ind w:left="420"/>
      </w:pPr>
      <w:r>
        <w:t xml:space="preserve">2. die Bewertung für den zweiten Teil mit 40 Prozent.</w:t>
      </w:r>
    </w:p>
    <w:p>
      <w:r>
        <w:rPr>
          <w:color w:val="555555"/>
          <w:sz w:val="17"/>
        </w:rPr>
        <w:t xml:space="preserve">Zitiervorschlag: § 12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