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WasUTechAusbV — Prüfungsbereiche des Teiles 2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„Beurteilen und Beheben einer elektrotechnischen Betriebsstörung“,</w:t>
      </w:r>
    </w:p>
    <w:p>
      <w:pPr>
        <w:ind w:left="420"/>
      </w:pPr>
      <w:r>
        <w:t xml:space="preserve">2. „Gewinnen, Aufbereiten und Speichern von Wasser“,</w:t>
      </w:r>
    </w:p>
    <w:p>
      <w:pPr>
        <w:ind w:left="420"/>
      </w:pPr>
      <w:r>
        <w:t xml:space="preserve">3. „Sicherstellen der Verteilung von Trinkwasser“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10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