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WasSkiV 1990</w:t>
      </w:r>
    </w:p>
    <w:p>
      <w:r>
        <w:rPr>
          <w:color w:val="555555"/>
          <w:sz w:val="18"/>
        </w:rPr>
        <w:t xml:space="preserve">Wasserskiverordnung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WasSkiV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https://recht.nulegal.eu/gesetze/WasSkiV%201990/7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WasSkiV 1990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