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WasSiG</w:t>
      </w:r>
    </w:p>
    <w:p>
      <w:r>
        <w:rPr>
          <w:color w:val="555555"/>
          <w:sz w:val="18"/>
        </w:rPr>
        <w:t xml:space="preserve">Wassersicherstellungsgesetz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WasSiG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https://recht.nulegal.eu/gesetze/WasSiG/eingangsformel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