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WasKwV — Weitergewährung bisheriger steuerlicher Begünstigungen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