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WaldErhCoKonjPDG</w:t>
      </w:r>
    </w:p>
    <w:p>
      <w:r>
        <w:rPr>
          <w:color w:val="555555"/>
          <w:sz w:val="18"/>
        </w:rPr>
        <w:t xml:space="preserve">Gesetz über die Durchführung von Maßnahmen aus dem Corona-Konjunkturpaket zum Erhalt und zur nachhaltigen Bewirtschaftung der Wälder</w:t>
      </w:r>
    </w:p>
    <w:p>
      <w:r>
        <w:rPr>
          <w:color w:val="555555"/>
          <w:sz w:val="18"/>
        </w:rPr>
        <w:t xml:space="preserve">Stand: 17.12.2020 (konsolidierte Textfassung, kein amtliches Inkrafttretensdatum)</w:t>
      </w:r>
    </w:p>
    <w:p>
      <w:r>
        <w:t xml:space="preserve">Zweck dieses Gesetzes ist es, zur Durchführung von Maßnahmen aus dem Corona-Konjunkturpaket zum Erhalt und zur nachhaltigen Bewirtschaftung der Wälder die Fachagentur Nachwachsende Rohstoffe e. V. mit Verwaltungsaufgaben zu beleihen.</w:t>
      </w:r>
    </w:p>
    <w:p>
      <w:r>
        <w:rPr>
          <w:color w:val="555555"/>
          <w:sz w:val="17"/>
        </w:rPr>
        <w:t xml:space="preserve">Zitiervorschlag: § 1 WaldErhCoKonjPDG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https://recht.nulegal.eu/gesetze/WaldErhCoKonjPDG/1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