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WahlPrG</w:t>
      </w:r>
    </w:p>
    <w:p>
      <w:r>
        <w:rPr>
          <w:color w:val="555555"/>
          <w:sz w:val="18"/>
        </w:rPr>
        <w:t xml:space="preserve">Wahlprüfungsgesetz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20 WahlPrG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https://recht.nulegal.eu/gesetze/WahlPrG/20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