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WahlO Post 2002</w:t>
      </w:r>
    </w:p>
    <w:p>
      <w:r>
        <w:rPr>
          <w:color w:val="555555"/>
          <w:sz w:val="18"/>
        </w:rPr>
        <w:t xml:space="preserve">Verordnung zur Durchführung der Betriebsratswahlen bei den Postunternehmen</w:t>
      </w:r>
    </w:p>
    <w:p>
      <w:r>
        <w:rPr>
          <w:color w:val="555555"/>
          <w:sz w:val="18"/>
        </w:rPr>
        <w:t xml:space="preserve">Stand: 10.06.2019 (konsolidierte Textfassung, kein amtliches Inkrafttretensdatum)</w:t>
      </w:r>
    </w:p>
    <w:p>
      <w:r>
        <w:t xml:space="preserve">Die Beamtinnen und Beamten bilden bei der Wahl zum Betriebsrat neben der Gruppe der Arbeitnehmerinnen und Arbeitnehmer eine eigene Gruppe, wenn nicht die Mehrheit der wahlberechtigten Beamtinnen und Beamten in geheimer Abstimmung innerhalb der vom Wahlvorstand festzusetzenden Frist hierauf verzichtet (§ 26 Nr. 1 Postpersonalrechtsgesetz). Im vereinfachten Wahlverfahren nach § 14a Abs. 1 des Betriebsverfassungsgesetzes kann die Abstimmung nach Satz 1 bis zur Wahl des Wahlvorstands erfolgen.</w:t>
      </w:r>
    </w:p>
    <w:p>
      <w:r>
        <w:rPr>
          <w:color w:val="555555"/>
          <w:sz w:val="17"/>
        </w:rPr>
        <w:t xml:space="preserve">Zitiervorschlag: § 3 WahlO Post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https://recht.nulegal.eu/gesetze/WahlO%20Post%202002/3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