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WaffV 4</w:t>
      </w:r>
    </w:p>
    <w:p>
      <w:r>
        <w:rPr>
          <w:color w:val="555555"/>
          <w:sz w:val="18"/>
        </w:rPr>
        <w:t xml:space="preserve">Kostenverordnung zum Waffengesetz</w:t>
      </w:r>
    </w:p>
    <w:p>
      <w:r>
        <w:rPr>
          <w:color w:val="555555"/>
          <w:sz w:val="18"/>
        </w:rPr>
        <w:t xml:space="preserve">Historische Fassung: Stand 10.06.2019 bis 02.10.2019. Dies ist nicht die aktuelle Fassung.</w:t>
      </w:r>
    </w:p>
    <w:p>
      <w:r>
        <w:t xml:space="preserve">(1) Für die Erhebung von Auslagen gilt § 10 des Verwaltungskostengesetzes; die in § 10 Abs. 1 Nr. 1 des Verwaltungskostengesetzes bezeichneten Auslagen werden jedoch nicht gesondert erhoben.</w:t>
      </w:r>
    </w:p>
    <w:p>
      <w:r>
        <w:t xml:space="preserve">(2) Als Auslagen sind vom Antragsteller außerdem zu erstatten</w:t>
      </w:r>
    </w:p>
    <w:p>
      <w:pPr>
        <w:ind w:left="420"/>
      </w:pPr>
      <w:r>
        <w:t xml:space="preserve">1. beim Versand die Kosten der Zustellung, der Verpackungsmittel und der Rücksendung,</w:t>
      </w:r>
    </w:p>
    <w:p>
      <w:pPr>
        <w:ind w:left="420"/>
      </w:pPr>
      <w:r>
        <w:t xml:space="preserve">2. bei der Prüfung von Gegenständen, die der Zulassungsbehörde aus dem Ausland zugesandt werden, die aufgewendeten Eingangsabgaben und die mit ihnen im Zusammenhang stehenden Gebühren,</w:t>
      </w:r>
    </w:p>
    <w:p>
      <w:pPr>
        <w:ind w:left="420"/>
      </w:pPr>
      <w:r>
        <w:t xml:space="preserve">3. die Kosten der von der Behörde aufgewendeten Beschußmittel und die Kosten für das Ein- und Auspacken der Prüfgegenstände,</w:t>
      </w:r>
    </w:p>
    <w:p>
      <w:pPr>
        <w:ind w:left="420"/>
      </w:pPr>
      <w:r>
        <w:t xml:space="preserve">4. bei der Zulassung nach den §§ 21 bis 23 des Gesetzes die Kosten der von der Behörde aufgewendeten Prüfmittel,</w:t>
      </w:r>
    </w:p>
    <w:p>
      <w:pPr>
        <w:ind w:left="420"/>
      </w:pPr>
      <w:r>
        <w:t xml:space="preserve">5. bei der Prüfung nach § 10 der 1. WaffV die Kosten der benötigten Versuchstiere und der für diese während der Versuchs- und Nachbeobachtungszeit erforderlichen Futtermittel.</w:t>
      </w:r>
    </w:p>
    <w:p>
      <w:r>
        <w:rPr>
          <w:color w:val="555555"/>
          <w:sz w:val="17"/>
        </w:rPr>
        <w:t xml:space="preserve">Zitiervorschlag: § 5 WaffV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https://recht.nulegal.eu/gesetze/WaffV%204/5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