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WachszMstrV — Gliederung, Dauer und Bestehen der praktischen Prüfung (Teil I)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zehn Arbeitstage, die Ausführung der Arbeitsprobe nicht länger als 16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