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Wabau-AusbV 2004 — Abschlussprüfung</w:t>
      </w:r>
    </w:p>
    <w:p>
      <w:r>
        <w:rPr>
          <w:color w:val="555555"/>
          <w:sz w:val="18"/>
        </w:rPr>
        <w:t xml:space="preserve">Verordnung über die Berufsausbildung zum Wasserbauer/zur Wasserbauerin</w:t>
      </w:r>
    </w:p>
    <w:p>
      <w:r>
        <w:rPr>
          <w:color w:val="555555"/>
          <w:sz w:val="18"/>
        </w:rPr>
        <w:t xml:space="preserve">Stand: 10.06.2019 (konsolidierte Textfassung, kein amtliches Inkrafttretensdatum)</w:t>
      </w:r>
    </w:p>
    <w:p>
      <w:r>
        <w:t xml:space="preserve">(1) Die Abschlussprüfung erstreckt sich auf die in der Anlage aufgeführten Fertigkeiten und Kenntnisse sowie auf den im Berufsschulunterricht vermittelten Lehrstoff, soweit er für die Berufsausbildung wesentlich ist.</w:t>
      </w:r>
    </w:p>
    <w:p>
      <w:r>
        <w:t xml:space="preserve">(2) Der Prüfling soll in Teil A der Prüfung in insgesamt höchstens 16 Stunden eine Arbeitsaufgabe durchführen und innerhalb dieser Zeit in insgesamt höchstens 30 Minuten hierüber ein Fachgespräch führen. Für die Arbeitsaufgabe kommt insbesondere das Herstellen einer wasserbaulichen Anlage einschließlich Überwachungs- oder Instandsetzungsarbeiten in Betracht. Dabei soll der Prüfling zeigen, dass er Arbeitsabläufe zielorientiert unter Beachtung wirtschaftlicher, technischer, organisatorischer und zeitlicher Vorgaben selbständig planen, durchführen und die Arbeitsergebnisse kontrollieren und dokumentieren sowie Maßnahmen zur Sicherheit und zum Gesundheitsschutz bei der Arbeit sowie zum Umweltschutz ergreifen kann. Durch das Fachgespräch soll der Prüfling zeigen, dass er fachbezogene Probleme und deren Lösungen darstellen, die für die Arbeitsaufgabe relevanten fachlichen Hintergründe erläutern sowie die Vorgehensweise bei der Ausführung der Arbeitsaufgabe begründen kann. Das Ergebnis der Arbeitsaufgabe ist mit 80 Prozent und das Fachgespräch ist mit 20 Prozent zu gewichten.</w:t>
      </w:r>
    </w:p>
    <w:p>
      <w:r>
        <w:t xml:space="preserve">(3) Der Prüfling soll im Teil B der Prüfung in den Prüfungsbereichen Wasserstraßen und Gewässer, wasserbauliche Anlagen und Maßnahmen sowie Wirtschafts- und Sozialkunde schriftlich geprüft werden. In den Prüfungsbereichen Wasserstraßen und Gewässer sowie wasserbauliche Anlagen und Maßnahmen sind fachliche Probleme mit verknüpften informationstechnischen, technologischen und mathematischen Inhalten zu analysieren, zu bewerten und zu lösen. Dabei soll der Prüfling zeigen, dass er die Arbeitssicherheits-, Gesundheitsschutz- und Umweltschutzbestimmungen berücksichtigen, die Verwendung von Werkzeugen, Geräten und Maschinen zuordnen, Planungsunterlagen und Dokumentationen erstellen, gesetzliche Vorschriften beachten sowie qualitätssichernde Maßnahmen einbeziehen kann. Es kommen praxisbezogene Aufgaben insbesondere aus folgenden Gebieten in Betracht:</w:t>
      </w:r>
    </w:p>
    <w:p>
      <w:pPr>
        <w:ind w:left="420"/>
      </w:pPr>
      <w:r>
        <w:t xml:space="preserve">1. im Prüfungsbereich Wasserstraßen und Gewässer:Beschreiben der Vorgehensweise zur Vorbereitung und Durchführung von Arbeiten zum Betrieb, zur Unterhaltung oder zur Überwachung der Wasserstraßen und Gewässer unter Berücksichtigung der Verkehrssicherung durch Schifffahrtszeichen sowie des aktiven und passiven Gewässerschutzes;</w:t>
      </w:r>
    </w:p>
    <w:p>
      <w:pPr>
        <w:ind w:left="420"/>
      </w:pPr>
      <w:r>
        <w:t xml:space="preserve">2. im Prüfungsbereich wasserbauliche Anlagen und Maßnahmen:Beschreiben der Vorgehensweise zur Vorbereitung und Durchführung von Arbeiten an Anlagen an und in freifließenden oder staugeregelten Flüssen, Kanälen, Küsten, Talsperren oder zur Pflege und Entwicklung von Gewässern sowie von Maßnahmen zur Überwachung, Instandhaltung oder Instandsetzung;</w:t>
      </w:r>
    </w:p>
    <w:p>
      <w:pPr>
        <w:ind w:left="420"/>
      </w:pPr>
      <w:r>
        <w:t xml:space="preserve">3. im Prüfungsbereich Wirtschafts- und Sozialkunde:allgemeine wirtschaftliche und gesellschaftliche Zusammenhänge der Berufs- und Arbeitswelt.</w:t>
      </w:r>
    </w:p>
    <w:p>
      <w:r>
        <w:t xml:space="preserve">(4) Für den Teil B der Prüfung ist von folgenden zeitlichen Höchstwerten auszugehen:</w:t>
      </w:r>
    </w:p>
    <w:p>
      <w:r>
        <w:rPr>
          <w:rFonts w:ascii="Courier New" w:hAnsi="Courier New"/>
          <w:sz w:val="17"/>
        </w:rPr>
        <w:t xml:space="preserve">1.    im Prüfungsbereich Wasserstraßen und Gewässer    90 Minuten,</w:t>
      </w:r>
    </w:p>
    <w:p>
      <w:r>
        <w:rPr>
          <w:rFonts w:ascii="Courier New" w:hAnsi="Courier New"/>
          <w:sz w:val="17"/>
        </w:rPr>
        <w:t xml:space="preserve">2.    im Prüfungsbereich wasserbauliche Anlagen und Maßnahmen    150 Minuten,</w:t>
      </w:r>
    </w:p>
    <w:p>
      <w:r>
        <w:rPr>
          <w:rFonts w:ascii="Courier New" w:hAnsi="Courier New"/>
          <w:sz w:val="17"/>
        </w:rPr>
        <w:t xml:space="preserve">3.    im Prüfungsbereich Wirtschaftsund Sozialkunde    60 Minuten.</w:t>
      </w:r>
    </w:p>
    <w:p>
      <w:r>
        <w:t xml:space="preserve">(5) Teil B der Prüfung ist auf Antrag des Prüflings oder nach Ermessen des Prüfungsausschusses in einzelnen Prüfungsbereichen durch eine mündliche Prüfung zu ergänzen, wenn diese für das Bestehen der Prüfung den Ausschlag geben kann. Bei der Ermittlung der Ergebnisse für die mündlich geprüften Prüfungsbereiche sind die jeweiligen bisherigen Ergebnisse und die entsprechenden Ergebnisse der mündlichen Ergänzungsprüfung im Verhältnis 2 : 1 zu gewichten.</w:t>
      </w:r>
    </w:p>
    <w:p>
      <w:r>
        <w:t xml:space="preserve">(6) Innerhalb des Teils B der Prüfung sind die Prüfungsbereiche wie folgt zu gewichten:</w:t>
      </w:r>
    </w:p>
    <w:p>
      <w:r>
        <w:rPr>
          <w:rFonts w:ascii="Courier New" w:hAnsi="Courier New"/>
          <w:sz w:val="17"/>
        </w:rPr>
        <w:t xml:space="preserve">1.    Prüfungsbereich Wasserstraßen und Gewässer    30 Prozent,</w:t>
      </w:r>
    </w:p>
    <w:p>
      <w:r>
        <w:rPr>
          <w:rFonts w:ascii="Courier New" w:hAnsi="Courier New"/>
          <w:sz w:val="17"/>
        </w:rPr>
        <w:t xml:space="preserve">2.    Prüfungsbereich wasserbauliche Anlagen und Maßnahmen    50 Prozent,</w:t>
      </w:r>
    </w:p>
    <w:p>
      <w:r>
        <w:rPr>
          <w:rFonts w:ascii="Courier New" w:hAnsi="Courier New"/>
          <w:sz w:val="17"/>
        </w:rPr>
        <w:t xml:space="preserve">3.    Prüfungsbereich Wirtschafts- und Sozialkunde    20 Prozent.</w:t>
      </w:r>
    </w:p>
    <w:p>
      <w:r>
        <w:t xml:space="preserve">(7) Die Prüfung ist bestanden, wenn jeweils in den Prüfungsteilen A und B mindestens ausreichende Leistungen erbracht sind. In zwei der Prüfungsbereiche des Prüfungsteils B müssen mindestens ausreichende Leistungen, in dem weiteren Prüfungsbereich des Prüfungsteils B dürfen keine ungenügenden Leistungen erbracht worden sein.</w:t>
      </w:r>
    </w:p>
    <w:p>
      <w:r>
        <w:rPr>
          <w:color w:val="555555"/>
          <w:sz w:val="17"/>
        </w:rPr>
        <w:t xml:space="preserve">Zitiervorschlag: § 9 Wabau-AusbV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https://recht.nulegal.eu/gesetze/Wabau-AusbV%202004/9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