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WaStrGGemGebrErmV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Regelung, Beschränkung oder Untersagung des Gemeingebrauchs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WaStrGGemGebrErmV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https://recht.nulegal.eu/gesetze/WaStrGGemGebrErmV/3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