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WaStrG — (zu § 14e Abs. 1) Bundeswasserstraßen mit erstinstanzlicher Zuständigkeit des Bundesverwaltungsgerichts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(Fundstelle des Originaltextes: BGBl. I 2007, 985, bzgl. der einzelnen Änderungen vgl. Fußnote)</w:t>
      </w:r>
    </w:p>
    <w:p>
      <w:r>
        <w:rPr>
          <w:rFonts w:ascii="Courier New" w:hAnsi="Courier New"/>
          <w:sz w:val="17"/>
        </w:rPr>
        <w:t xml:space="preserve">Lfd. Nr.    Bezeichnung</w:t>
      </w:r>
    </w:p>
    <w:p>
      <w:r>
        <w:rPr>
          <w:rFonts w:ascii="Courier New" w:hAnsi="Courier New"/>
          <w:sz w:val="17"/>
        </w:rPr>
        <w:t xml:space="preserve">1    Mittellandkanal (Hannover - Magdeburg)/Elbe-Havel-Kanal/Untere Havel-Wasserstraße/Berliner Wasserstraßen</w:t>
      </w:r>
    </w:p>
    <w:p>
      <w:r>
        <w:rPr>
          <w:rFonts w:ascii="Courier New" w:hAnsi="Courier New"/>
          <w:sz w:val="17"/>
        </w:rPr>
        <w:t xml:space="preserve">2    Havel-Oder-Wasserstraße und Hohensaaten-Friedrichsthaler Wasserstraße</w:t>
      </w:r>
    </w:p>
    <w:p>
      <w:r>
        <w:rPr>
          <w:rFonts w:ascii="Courier New" w:hAnsi="Courier New"/>
          <w:sz w:val="17"/>
        </w:rPr>
        <w:t xml:space="preserve">3    Dortmund-Ems-Kanal (Südstrecke)</w:t>
      </w:r>
    </w:p>
    <w:p>
      <w:r>
        <w:rPr>
          <w:rFonts w:ascii="Courier New" w:hAnsi="Courier New"/>
          <w:sz w:val="17"/>
        </w:rPr>
        <w:t xml:space="preserve">4    Main-Donau-Wasserstraße</w:t>
      </w:r>
    </w:p>
    <w:p>
      <w:r>
        <w:rPr>
          <w:rFonts w:ascii="Courier New" w:hAnsi="Courier New"/>
          <w:sz w:val="17"/>
        </w:rPr>
        <w:t xml:space="preserve">5    Unter- und Außenelbe</w:t>
      </w:r>
    </w:p>
    <w:p>
      <w:r>
        <w:rPr>
          <w:rFonts w:ascii="Courier New" w:hAnsi="Courier New"/>
          <w:sz w:val="17"/>
        </w:rPr>
        <w:t xml:space="preserve">6    Unter- und Außenweser</w:t>
      </w:r>
    </w:p>
    <w:p>
      <w:r>
        <w:rPr>
          <w:rFonts w:ascii="Courier New" w:hAnsi="Courier New"/>
          <w:sz w:val="17"/>
        </w:rPr>
        <w:t xml:space="preserve">7    Elbe-Seitenkanal</w:t>
      </w:r>
    </w:p>
    <w:p>
      <w:r>
        <w:rPr>
          <w:rFonts w:ascii="Courier New" w:hAnsi="Courier New"/>
          <w:sz w:val="17"/>
        </w:rPr>
        <w:t xml:space="preserve">8    Rhein</w:t>
      </w:r>
    </w:p>
    <w:p>
      <w:r>
        <w:rPr>
          <w:rFonts w:ascii="Courier New" w:hAnsi="Courier New"/>
          <w:sz w:val="17"/>
        </w:rPr>
        <w:t xml:space="preserve">9    Nord-Ostsee-Kanal</w:t>
      </w:r>
    </w:p>
    <w:p>
      <w:r>
        <w:rPr>
          <w:rFonts w:ascii="Courier New" w:hAnsi="Courier New"/>
          <w:sz w:val="17"/>
        </w:rPr>
        <w:t xml:space="preserve">10    Wesel-Datteln-Kanal</w:t>
      </w:r>
    </w:p>
    <w:p>
      <w:r>
        <w:rPr>
          <w:color w:val="555555"/>
          <w:sz w:val="17"/>
        </w:rPr>
        <w:t xml:space="preserve">Zitiervorschlag: Anlage 2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