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Schlussformel WZG§4IOOCBek</w:t>
      </w:r>
    </w:p>
    <w:p>
      <w:r>
        <w:rPr>
          <w:color w:val="555555"/>
          <w:sz w:val="18"/>
        </w:rPr>
        <w:t xml:space="preserve">Bekanntmachung zu § 4 des Warenzeichengesetzes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Der Bundesminister der Justiz</w:t>
      </w:r>
    </w:p>
    <w:p>
      <w:r>
        <w:rPr>
          <w:color w:val="555555"/>
          <w:sz w:val="17"/>
        </w:rPr>
        <w:t xml:space="preserve">Zitiervorschlag: Schlussformel WZG§4IOOCBek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https://recht.nulegal.eu/gesetze/WZG%C2%A74IOOCBek/schlussformel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Schlussformel WZG§4IOOCBek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