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WWSUVtr</w:t>
      </w:r>
    </w:p>
    <w:p>
      <w:r>
        <w:rPr>
          <w:color w:val="555555"/>
          <w:sz w:val="18"/>
        </w:rPr>
        <w:t xml:space="preserve">Vertrag über die Schaffung einer Währungs-, Wirtschafts- und Sozialunion zwischen der Bundesrepublik Deutschland und der Deutschen Demokratischen Republik</w:t>
      </w:r>
    </w:p>
    <w:p>
      <w:r>
        <w:rPr>
          <w:color w:val="555555"/>
          <w:sz w:val="18"/>
        </w:rPr>
        <w:t xml:space="preserve">Stand: 10.06.2019 (konsolidierte Textfassung, kein amtliches Inkrafttretensdatum)</w:t>
      </w:r>
    </w:p>
    <w:p>
      <w:r>
        <w:t xml:space="preserve">Die Hohen Vertragschließenden Seiten - dank der Tatsache, daß in der Deutschen Demokratischen Republik im Herbst 1989 eine friedliche und demokratische Revolution stattgefunden hat, entschlossen, in Freiheit die Einheit Deutschlands in einer europäischen Friedensordnung alsbald zu vollenden, in dem gemeinsamen Willen, die Soziale Marktwirtschaft als Grundlage für die weitere wirtschaftliche und gesellschaftliche Entwicklung mit sozialem Ausgleich und sozialer Absicherung und Verantwortung gegenüber der Umwelt auch in der Deutschen Demokratischen Republik einzuführen und hierdurch die Lebens- und Beschäftigungsbedingungen ihrer Bevölkerung stetig zu verbessern, ausgehend von dem beiderseitigen Wunsch, durch die Schaffung einer Währungs-, Wirtschafts- und Sozialunion einen ersten bedeutsamen Schritt in Richtung auf die Herstellung der staatlichen Einheit nach Artikel 23 des Grundgesetzes der Bundesrepublik Deutschland als Beitrag zur europäischen Einigung unter Berücksichtigung der Tatsache zu unternehmen, daß die äußeren Aspekte der Herstellung der Einheit Gegenstand der Gespräche mit den Regierungen der Französischen Republik, der Union der Sozialistischen Sowjetrepubliken, des Vereinigten Königreichs Großbritannien und Nordirland und der Vereinigten Staaten von Amerika sind, in der Erkenntnis, daß mit der Herstellung der staatlichen Einheit die Entwicklung föderativer Strukturen in der Deutschen Demokratischen Republik einhergeht, in dem Bewußtsein, daß die Regelungen dieses Vertrags die Anwendung des Rechts der Europäischen Gemeinschaften nach Herstellung der staatlichen Einheit gewährleisten sollen - sind übereingekommen, einen Vertrag über die Schaffung einer Währungs-, Wirtschafts- und Sozialunion mit den nachfolgenden Bestimmungen zu schließen:</w:t>
      </w:r>
    </w:p>
    <w:p>
      <w:r>
        <w:rPr>
          <w:color w:val="555555"/>
          <w:sz w:val="17"/>
        </w:rPr>
        <w:t xml:space="preserve">Zitiervorschlag: Eingangsformel WWSUVtr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https://recht.nulegal.eu/gesetze/WWSUVtr/eingangsformel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