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WWSUVtr — Finanzzuweisungen der Bundesrepublik Deutschland</w:t>
      </w:r>
    </w:p>
    <w:p>
      <w:r>
        <w:rPr>
          <w:color w:val="555555"/>
          <w:sz w:val="18"/>
        </w:rPr>
        <w:t xml:space="preserve">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Die Bundesrepublik Deutschland gewährt der Deutschen Demokratischen Republik zweckgebundene Finanzzuweisungen zum Haushaltsausgleich für das 2. Halbjahr 1990 von 22 Milliarden Deutsche Mark und für 1991 von 35 Milliarden Deutsche Mark. Außerdem werden gemäß Artikel 25 zu Lasten des Bundeshaushalts als Anschubfinanzierung für die Rentenversicherung 750 Millionen Deutsche Mark für das 2. Halbjahr 1990 sowie für die Arbeitslosenversicherung 2 Milliarden Deutsche Mark für das 2. Halbjahr 1990 und 3 Milliarden Deutsche Mark für 1991 gezahlt. Die Zahlungen erfolgen bedarfsgerecht.</w:t>
      </w:r>
    </w:p>
    <w:p>
      <w:r>
        <w:t xml:space="preserve">(2) Die Vertragsparteien stimmen darin überein, daß die gemäß Artikel 18 des Abkommens vom 17. Dezember 1971 über den Transitverkehr von zivilen Personen und Gütern zwischen der Bundesrepublik Deutschland und Berlin (West) zu zahlende Transitpauschale mit Inkrafttreten dieses Vertrags entfällt. Die Deutsche Demokratische Republik hebt die Vorschriften über die in diesem Abkommen sowie in dem Abkommen vom 31. Oktober 1979 über die Befreiung von Straßenfahrzeugen von Steuern und Gebühren geregelten Gebühren mit Wirkung für die beiden Vertragsparteien auf. In Abänderung der Vereinbarung vom 5. Dezember 1989 vereinbaren die Vertragsparteien, daß ab dem 1. Juli 1990 keine Einzahlungen in den Reise-Devisenfonds mehr geleistet werden. Über die Verwendung eines bei Einführung der Währungsunion noch vorhandenen Betrags der Gegenwertmittel aus dem Reise-Devisenfonds wird zwischen den Finanzministern der Vertragsparteien eine ergänzende Vereinbarung getroffen.</w:t>
      </w:r>
    </w:p>
    <w:p>
      <w:r>
        <w:rPr>
          <w:color w:val="555555"/>
          <w:sz w:val="17"/>
        </w:rPr>
        <w:t xml:space="preserve">Zitiervorschlag: Art 28 WWSUVtr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