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26 WWSUVtr — Grundsätze für die Finanzpolitik der Deutschen Demokratischen Republik</w:t>
      </w:r>
    </w:p>
    <w:p>
      <w:r>
        <w:rPr>
          <w:color w:val="555555"/>
          <w:sz w:val="18"/>
        </w:rPr>
        <w:t xml:space="preserve">Vertrag über die Schaffung einer Währungs-, Wirtschafts- und Sozialunion zwischen der Bundesrepublik Deutschland und der Deutschen Demokratischen Republik</w:t>
      </w:r>
    </w:p>
    <w:p>
      <w:r>
        <w:rPr>
          <w:color w:val="555555"/>
          <w:sz w:val="18"/>
        </w:rPr>
        <w:t xml:space="preserve">Stand: 10.06.2019 (konsolidierte Textfassung, kein amtliches Inkrafttretensdatum)</w:t>
      </w:r>
    </w:p>
    <w:p>
      <w:r>
        <w:t xml:space="preserve">(1) Die öffentlichen Haushalte in der Deutschen Demokratischen Republik werden von der jeweiligen Gebietskörperschaft grundsätzlich in eigener Verantwortung unter Beachtung der Erfordernisse des gesamtwirtschaftlichen Gleichgewichts aufgestellt. Ziel ist eine in die marktwirtschaftliche Ordnung eingepaßte Haushaltswirtschaft. Die Haushalte werden in Einnahmen und Ausgaben ausgeglichen. Alle Einnahmen und Ausgaben werden in den jeweiligen Haushaltsplan eingestellt.</w:t>
      </w:r>
    </w:p>
    <w:p>
      <w:r>
        <w:t xml:space="preserve">(2) Die Haushalte werden den Haushaltstrukturen der Bundesrepublik Deutschland angepaßt. Hierzu werden, beginnend ab der Errichtung der Währungsunion mit dem Teilhaushalt 1990, aus dem Staatshaushalt insbesondere die folgenden Bereiche ausgegliedert:</w:t>
      </w:r>
    </w:p>
    <w:p>
      <w:pPr>
        <w:ind w:left="420"/>
      </w:pPr>
      <w:r>
        <w:t xml:space="preserve">- der Sozialbereich, soweit er in der Bundesrepublik Deutschland ganz oder überwiegend beitrags- oder umlagenfinanziert ist,</w:t>
      </w:r>
    </w:p>
    <w:p>
      <w:pPr>
        <w:ind w:left="420"/>
      </w:pPr>
      <w:r>
        <w:t xml:space="preserve">- die Wirtschaftsunternehmen durch Umwandlung in rechtlich und wirtschaftlich selbständige Unternehmen,</w:t>
      </w:r>
    </w:p>
    <w:p>
      <w:pPr>
        <w:ind w:left="420"/>
      </w:pPr>
      <w:r>
        <w:t xml:space="preserve">- die Verkehrsbetriebe unter rechtlicher Verselbständigung,</w:t>
      </w:r>
    </w:p>
    <w:p>
      <w:pPr>
        <w:ind w:left="420"/>
      </w:pPr>
      <w:r>
        <w:t xml:space="preserve">- die Führung der Deutschen Reichsbahn und der Deutschen Post als Sondervermögen.</w:t>
      </w:r>
    </w:p>
    <w:p>
      <w:r>
        <w:t xml:space="preserve">Die öffentlichen Wohnungsbaukredite werden substanzgerecht den Einzelobjekten zugeordnet.</w:t>
      </w:r>
    </w:p>
    <w:p>
      <w:r>
        <w:t xml:space="preserve">(3) Die Gebietskörperschaften in der Deutschen Demokratischen Republik unternehmen bei Aufstellung und Vollzug der Haushalte alle Anstrengungen zur Defizitbegrenzung. Dazu gehören bei den Ausgaben:</w:t>
      </w:r>
    </w:p>
    <w:p>
      <w:pPr>
        <w:ind w:left="420"/>
      </w:pPr>
      <w:r>
        <w:t xml:space="preserve">- der Abbau von Haushaltssubventionen, insbesondere kurzfristig für Industriewaren, landwirtschaftliche Produkte und Nahrungsmittel, wobei für letztere autonome Preisstützungen entsprechend den Regelungen der Europäischen Gemeinschaften zulässig sind, und schrittweise unter Berücksichtigung der allgemeinen Einkommensentwicklung in den Bereichen des Verkehrs, der Energien für private Haushalte und des Wohnungswesens,</w:t>
      </w:r>
    </w:p>
    <w:p>
      <w:pPr>
        <w:ind w:left="420"/>
      </w:pPr>
      <w:r>
        <w:t xml:space="preserve">- die nachhaltige Absenkung der Personalausgaben im öffentlichen Dienst,</w:t>
      </w:r>
    </w:p>
    <w:p>
      <w:pPr>
        <w:ind w:left="420"/>
      </w:pPr>
      <w:r>
        <w:t xml:space="preserve">- die Überprüfung aller Ausgaben einschließlich der ihnen zugrundeliegenden Rechtsvorschriften auf Notwendigkeit und Finanzierbarkeit,</w:t>
      </w:r>
    </w:p>
    <w:p>
      <w:pPr>
        <w:ind w:left="420"/>
      </w:pPr>
      <w:r>
        <w:t xml:space="preserve">- die Strukturverbesserung des Bildungswesens sowie vorbereitende Aufteilung nach föderativer Struktur (einschließlich Forschungsbereich).</w:t>
      </w:r>
    </w:p>
    <w:p>
      <w:r>
        <w:t xml:space="preserve">Bei den Einnahmen erfordert die Defizitbegrenzung neben Maßnahmen des 2. Abschnitts dieses Kapitels die Anpassung beziehungsweise Einführung von Beiträgen und Gebühren für öffentliche Leistungen entsprechend den Strukturen in der Bundesrepublik Deutschland.</w:t>
      </w:r>
    </w:p>
    <w:p>
      <w:r>
        <w:t xml:space="preserve">(4) Es wird eine Bestandsaufnahme des volkseigenen Vermögens vorgenommen. Das volkseigene Vermögen ist vorrangig für die Strukturanpassung der Wirtschaft und für die Sanierung des Staatshaushalts in der Deutschen Demokratischen Republik zu nutzen.</w:t>
      </w:r>
    </w:p>
    <w:p>
      <w:r>
        <w:rPr>
          <w:color w:val="555555"/>
          <w:sz w:val="17"/>
        </w:rPr>
        <w:t xml:space="preserve">Zitiervorschlag: Art 26 WWSUVtr</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https://recht.nulegal.eu/gesetze/WWSUVtr/26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