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WWSUVtr — Agrar- und Ernährungswirtschaft</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Wegen der zentralen Bedeutung der Regelungen der Europäischen Gemeinschaften für die Agrar- und Ernährungswirtschaft führt die Deutsche Demokratische Republik ein Preisstützungs- und Außenschutzsystem entsprechend dem EG-Marktordnungssystem ein, so daß sich die landwirtschaftlichen Erzeugerpreise in der Deutschen Demokratischen Republik denen in der Bundesrepublik Deutschland angleichen. Die Deutsche Demokratische Republik wird keine Abschöpfungen und Erstattungen gegenüber den Europäischen Gemeinschaften einführen, soweit diese entsprechend verfahren.</w:t>
      </w:r>
    </w:p>
    <w:p>
      <w:r>
        <w:t xml:space="preserve">(2) Für Warenbereiche, für die die Einführung eines vollständigen Preisstützungssystems noch nicht sofort mit dem Inkrafttreten dieses Vertrages möglich ist, können Übergangslösungen angewandt werden. Bis zur rechtlichen Integration der Agrar- und Ernährungswirtschaft der deutschen Demokratischen Republik in den EG-Agrarmarkt sind bei sensiblen Agrarerzeugnissen im Handel zwischen den Vertragsparteien spezifische mengenmäßige Regelungsmechanismen möglich.</w:t>
      </w:r>
    </w:p>
    <w:p>
      <w:r>
        <w:t xml:space="preserve">(3) Unbeschadet der Maßnahmen nach Artikel 14 wird die Deutsche Demokratische Republik im Rahmen der haushaltspolitischen Möglichkeiten während einer Übergangszeit den in der Agrar- und Ernährungswirtschaft erforderlichen strukturellen Anpassungsprozeß zur Verbesserung der Wettbewerbsfähigkeit der Betriebe, zur umwelt- und qualitätsorientierten Produktion sowie zur Vermeidung von Überschüssen durch geeignete Maßnahmen fördern.</w:t>
      </w:r>
    </w:p>
    <w:p>
      <w:r>
        <w:t xml:space="preserve">(4) Über die konkrete Ausgestaltung der in den Absätzen 2 und 3 genannten Maßnahmen verständigen sich die Regierungen der Vertragsparteien.</w:t>
      </w:r>
    </w:p>
    <w:p>
      <w:r>
        <w:rPr>
          <w:color w:val="555555"/>
          <w:sz w:val="17"/>
        </w:rPr>
        <w:t xml:space="preserve">Zitiervorschlag: Art 15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