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WWSUVtr — Außenwirtschaft</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Bei der Gestaltung des freien Außenwirtschaftsverkehrs trägt die Deutsche Demokratische Republik den Grundsätzen eines freien Welthandels, wie sie insbesondere im Allgemeinen Zoll- und Handelsabkommen (GATT) zum Ausdruck kommen, Rechnung. Die Bundesrepublik Deutschland wird zur weiteren Integration der Wirtschaft der Deutschen Demokratischen Republik in die Weltwirtschaft ihre Erfahrungen umfassend zur Verfügung stellen.</w:t>
      </w:r>
    </w:p>
    <w:p>
      <w:r>
        <w:t xml:space="preserve">(2) Die gewachsenen außenwirtschaftlichen Beziehungen der Deutschen Demokratischen Republik, insbesondere bestehende vertragliche Verpflichtungen gegenüber den Ländern des Rates für Gegenseitige Wirtschaftshilfe, genießen Vertrauensschutz. Sie werden unter Berücksichtigung der Gegebenheiten der Währungs- und Wirtschaftsunion und der Interessen aller Beteiligten fortentwickelt sowie unter Beachtung marktwirtschaftlicher Grundsätze ausgebaut. Soweit erforderlich, werden bestehende vertragliche Verpflichtungen von der Deutschen Demokratischen Republik im Einvernehmen mit ihren Vertragspartnern an diese Gegebenheiten angepaßt.</w:t>
      </w:r>
    </w:p>
    <w:p>
      <w:r>
        <w:t xml:space="preserve">(3) Zur Vertretung der außenwirtschaftlichen Interessen arbeiten die Vertragsparteien unter Beachtung der Zuständigkeiten der Europäischen Gemeinschaften eng zusammen.</w:t>
      </w:r>
    </w:p>
    <w:p>
      <w:r>
        <w:rPr>
          <w:color w:val="555555"/>
          <w:sz w:val="17"/>
        </w:rPr>
        <w:t xml:space="preserve">Zitiervorschlag: Art 13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