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WTG DVO (Nordrhein-Westfalen)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23. Oktober 2014</w:t>
      </w:r>
    </w:p>
    <w:p>
      <w:r>
        <w:t xml:space="preserve">Auf Grund des § 45 Absatz 1 Nummer 1, Nummer 4 bis 7 und Absatz 2 des Wohn- und Teilhabegesetzes (Artikel 2 des Gesetzes zur Entwicklung und Stärkung einer demographiefesten, teilhabeorientierten Infrastruktur und zur Weiterentwicklung und Sicherung der Qualität von Wohn- und Betreuungsangeboten für ältere Menschen, pflegebedürftige Menschen, Menschen mit Behinderung und ihre Angehörigen vom 2. Oktober 2014 (GV. NRW. S. 625)) verordnet das Ministerium für Gesundheit, Emanzipation, Pflege und Alter im Benehmen mit dem Ausschuss für Arbeit, Gesundheit und Soziales des Landtags sowie - hinsichtlich des § 45 Absatz 1 Nummer 7 des Wohn- und Teilhabegesetzes - im Einvernehmen mit dem Ministerium für Bauen, Wohnen, Stadtentwicklung und Verkehr:</w:t>
      </w:r>
    </w:p>
    <w:p>
      <w:r>
        <w:t xml:space="preserve">Inhaltsübersicht</w:t>
      </w:r>
    </w:p>
    <w:p>
      <w:r>
        <w:t xml:space="preserve">Teil 1</w:t>
      </w:r>
    </w:p>
    <w:p>
      <w:r>
        <w:t xml:space="preserve">Allgemeiner Teil</w:t>
      </w:r>
    </w:p>
    <w:p>
      <w:r>
        <w:t xml:space="preserve">Kapitel 1</w:t>
      </w:r>
    </w:p>
    <w:p>
      <w:r>
        <w:t xml:space="preserve">Personelle Anforderungen an alle Wohn- und Betreuungsangebote</w:t>
      </w:r>
    </w:p>
    <w:p>
      <w:r>
        <w:t xml:space="preserve">§ 1 Fachkräfte</w:t>
      </w:r>
    </w:p>
    <w:p>
      <w:r>
        <w:t xml:space="preserve">§ 2 Persönliche Ausschlussgründe</w:t>
      </w:r>
    </w:p>
    <w:p>
      <w:r>
        <w:t xml:space="preserve">§ 3 Fort- und Weiterbildung</w:t>
      </w:r>
    </w:p>
    <w:p>
      <w:r>
        <w:t xml:space="preserve">Kapitel 2</w:t>
      </w:r>
    </w:p>
    <w:p>
      <w:r>
        <w:t xml:space="preserve">Qualitätssicherung</w:t>
      </w:r>
    </w:p>
    <w:p>
      <w:r>
        <w:t xml:space="preserve">§ 4 Veröffentlichung der wesentlichen Ergebnisse der Prüfungen</w:t>
      </w:r>
    </w:p>
    <w:p>
      <w:r>
        <w:t xml:space="preserve">§ 5 Verfahren zur elektronischen Datenverarbeitung</w:t>
      </w:r>
    </w:p>
    <w:p>
      <w:r>
        <w:t xml:space="preserve">Teil 2</w:t>
      </w:r>
    </w:p>
    <w:p>
      <w:r>
        <w:t xml:space="preserve">Besonderer Teil</w:t>
      </w:r>
    </w:p>
    <w:p>
      <w:r>
        <w:t xml:space="preserve">Kapitel 1</w:t>
      </w:r>
    </w:p>
    <w:p>
      <w:r>
        <w:t xml:space="preserve">Einrichtungen mit umfassendem Leistungsangebot</w:t>
      </w:r>
    </w:p>
    <w:p>
      <w:r>
        <w:t xml:space="preserve">Abschnitt 1</w:t>
      </w:r>
    </w:p>
    <w:p>
      <w:r>
        <w:t xml:space="preserve">Anforderungen an die Wohnqualität</w:t>
      </w:r>
    </w:p>
    <w:p>
      <w:r>
        <w:t xml:space="preserve">§ 6 Allgemeine Anforderungen</w:t>
      </w:r>
    </w:p>
    <w:p>
      <w:r>
        <w:t xml:space="preserve">§ 7 Individualbereich</w:t>
      </w:r>
    </w:p>
    <w:p>
      <w:r>
        <w:t xml:space="preserve">§ 8 Gemeinschaftsbereiche</w:t>
      </w:r>
    </w:p>
    <w:p>
      <w:r>
        <w:t xml:space="preserve">Abschnitt 2</w:t>
      </w:r>
    </w:p>
    <w:p>
      <w:r>
        <w:t xml:space="preserve">(weggefallen)</w:t>
      </w:r>
    </w:p>
    <w:p>
      <w:r>
        <w:t xml:space="preserve">§ 9 (weggefallen)</w:t>
      </w:r>
    </w:p>
    <w:p>
      <w:r>
        <w:t xml:space="preserve">Abschnitt 3</w:t>
      </w:r>
    </w:p>
    <w:p>
      <w:r>
        <w:t xml:space="preserve">Mitwirkung und Mitbestimmung der Nutzerinnen und Nutzer</w:t>
      </w:r>
    </w:p>
    <w:p>
      <w:r>
        <w:t xml:space="preserve">§ 10 Aufgaben des Nutzerinnen- und Nutzerbeirates</w:t>
      </w:r>
    </w:p>
    <w:p>
      <w:r>
        <w:t xml:space="preserve">§ 11 Mitbestimmung des Beirates</w:t>
      </w:r>
    </w:p>
    <w:p>
      <w:r>
        <w:t xml:space="preserve">§ 12 Mitwirkung des Beirates</w:t>
      </w:r>
    </w:p>
    <w:p>
      <w:r>
        <w:t xml:space="preserve">§ 13 Grundsätze der Zusammenarbeit</w:t>
      </w:r>
    </w:p>
    <w:p>
      <w:r>
        <w:t xml:space="preserve">§ 14 Anzahl der Mitglieder</w:t>
      </w:r>
    </w:p>
    <w:p>
      <w:r>
        <w:t xml:space="preserve">§ 15 Wahlgrundsätze</w:t>
      </w:r>
    </w:p>
    <w:p>
      <w:r>
        <w:t xml:space="preserve">§ 16 Wahlverfahren</w:t>
      </w:r>
    </w:p>
    <w:p>
      <w:r>
        <w:t xml:space="preserve">§ 17 Amtszeit des Beirates</w:t>
      </w:r>
    </w:p>
    <w:p>
      <w:r>
        <w:t xml:space="preserve">§ 18 Ende der Mitgliedschaft, Nachrücken von Ersatzmitgliedern</w:t>
      </w:r>
    </w:p>
    <w:p>
      <w:r>
        <w:t xml:space="preserve">§ 19 Verfahrensregelungen zur Beiratsarbeit</w:t>
      </w:r>
    </w:p>
    <w:p>
      <w:r>
        <w:t xml:space="preserve">§ 20 Bildung und Amtszeit des Beratungsgremiums</w:t>
      </w:r>
    </w:p>
    <w:p>
      <w:r>
        <w:t xml:space="preserve">§ 21 Vertretungsgremium</w:t>
      </w:r>
    </w:p>
    <w:p>
      <w:r>
        <w:t xml:space="preserve">§ 22 Bestellung einer Vertrauensperson</w:t>
      </w:r>
    </w:p>
    <w:p>
      <w:r>
        <w:t xml:space="preserve">Abschnitt 4</w:t>
      </w:r>
    </w:p>
    <w:p>
      <w:r>
        <w:t xml:space="preserve">Anzeige- und Dokumentationspflichten</w:t>
      </w:r>
    </w:p>
    <w:p>
      <w:r>
        <w:t xml:space="preserve">§ 23 Anzeigepflichten</w:t>
      </w:r>
    </w:p>
    <w:p>
      <w:r>
        <w:t xml:space="preserve">§ 24 Dokumentationspflichten</w:t>
      </w:r>
    </w:p>
    <w:p>
      <w:r>
        <w:t xml:space="preserve">Kapitel 2</w:t>
      </w:r>
    </w:p>
    <w:p>
      <w:r>
        <w:t xml:space="preserve">Anbieterverantwortete Wohngemeinschaften</w:t>
      </w:r>
    </w:p>
    <w:p>
      <w:r>
        <w:t xml:space="preserve">Abschnitt 1</w:t>
      </w:r>
    </w:p>
    <w:p>
      <w:r>
        <w:t xml:space="preserve">Anforderungen an die Wohnqualität</w:t>
      </w:r>
    </w:p>
    <w:p>
      <w:r>
        <w:t xml:space="preserve">§ 25 Allgemeine Anforderungen</w:t>
      </w:r>
    </w:p>
    <w:p>
      <w:r>
        <w:t xml:space="preserve">§ 26 Individualbereich</w:t>
      </w:r>
    </w:p>
    <w:p>
      <w:r>
        <w:t xml:space="preserve">§ 27 Gemeinschaftsbereiche</w:t>
      </w:r>
    </w:p>
    <w:p>
      <w:r>
        <w:t xml:space="preserve">Abschnitt 2</w:t>
      </w:r>
    </w:p>
    <w:p>
      <w:r>
        <w:t xml:space="preserve">Mitwirkung und Mitbestimmung der Nutzerinnen und Nutzer</w:t>
      </w:r>
    </w:p>
    <w:p>
      <w:r>
        <w:t xml:space="preserve">§ 28 Aufgaben des Nutzerinnen- und Nutzerbeirates</w:t>
      </w:r>
    </w:p>
    <w:p>
      <w:r>
        <w:t xml:space="preserve">§ 29 Mitbestimmung der Nutzerinnen- und Nutzerversammlung</w:t>
      </w:r>
    </w:p>
    <w:p>
      <w:r>
        <w:t xml:space="preserve">§ 30 Mitwirkung der Nutzerinnen- und Nutzerversammlung</w:t>
      </w:r>
    </w:p>
    <w:p>
      <w:r>
        <w:t xml:space="preserve">§ 31 Grundsätze der Zusammenarbeit</w:t>
      </w:r>
    </w:p>
    <w:p>
      <w:r>
        <w:t xml:space="preserve">§ 32 Verfahrensregelungen zur Arbeit der Nutzerinnen- und Nutzerversammlung</w:t>
      </w:r>
    </w:p>
    <w:p>
      <w:r>
        <w:t xml:space="preserve">Abschnitt 3</w:t>
      </w:r>
    </w:p>
    <w:p>
      <w:r>
        <w:t xml:space="preserve">Anzeige- und Dokumentationspflichten</w:t>
      </w:r>
    </w:p>
    <w:p>
      <w:r>
        <w:t xml:space="preserve">§ 33 Anzeigepflichten</w:t>
      </w:r>
    </w:p>
    <w:p>
      <w:r>
        <w:t xml:space="preserve">§ 34 Dokumentationspflichten</w:t>
      </w:r>
    </w:p>
    <w:p>
      <w:r>
        <w:t xml:space="preserve">Kapitel 3</w:t>
      </w:r>
    </w:p>
    <w:p>
      <w:r>
        <w:t xml:space="preserve">Servicewohnen</w:t>
      </w:r>
    </w:p>
    <w:p>
      <w:r>
        <w:t xml:space="preserve">§ 35 Anzeigepflichten</w:t>
      </w:r>
    </w:p>
    <w:p>
      <w:r>
        <w:t xml:space="preserve">Kapitel 4</w:t>
      </w:r>
    </w:p>
    <w:p>
      <w:r>
        <w:t xml:space="preserve">Ambulante Dienste</w:t>
      </w:r>
    </w:p>
    <w:p>
      <w:r>
        <w:t xml:space="preserve">§ 36 Anzeigepflichten</w:t>
      </w:r>
    </w:p>
    <w:p>
      <w:r>
        <w:t xml:space="preserve">§ 37 Dokumentationspflichten</w:t>
      </w:r>
    </w:p>
    <w:p>
      <w:r>
        <w:t xml:space="preserve">Kapitel 5</w:t>
      </w:r>
    </w:p>
    <w:p>
      <w:r>
        <w:t xml:space="preserve">Gasteinrichtungen</w:t>
      </w:r>
    </w:p>
    <w:p>
      <w:r>
        <w:t xml:space="preserve">Abschnitt 1</w:t>
      </w:r>
    </w:p>
    <w:p>
      <w:r>
        <w:t xml:space="preserve">Anforderungen an die Wohnqualität</w:t>
      </w:r>
    </w:p>
    <w:p>
      <w:r>
        <w:t xml:space="preserve">§ 38 Einrichtungen der Tages- und Nachtpflege</w:t>
      </w:r>
    </w:p>
    <w:p>
      <w:r>
        <w:t xml:space="preserve">§ 39 Hospize</w:t>
      </w:r>
    </w:p>
    <w:p>
      <w:r>
        <w:t xml:space="preserve">§ 40 Einrichtungen der Kurzzeitbetreuung</w:t>
      </w:r>
    </w:p>
    <w:p>
      <w:r>
        <w:t xml:space="preserve">Abschnitt 2</w:t>
      </w:r>
    </w:p>
    <w:p>
      <w:r>
        <w:t xml:space="preserve">Personelle Anforderungen</w:t>
      </w:r>
    </w:p>
    <w:p>
      <w:r>
        <w:t xml:space="preserve">§ 41 Besondere Fachkraft</w:t>
      </w:r>
    </w:p>
    <w:p>
      <w:r>
        <w:t xml:space="preserve">Abschnitt 3</w:t>
      </w:r>
    </w:p>
    <w:p>
      <w:r>
        <w:t xml:space="preserve">Mitwirkung und Mitbestimmung der Nutzerinnen und Nutzer</w:t>
      </w:r>
    </w:p>
    <w:p>
      <w:r>
        <w:t xml:space="preserve">§ 42 Vertrauenspersonen</w:t>
      </w:r>
    </w:p>
    <w:p>
      <w:r>
        <w:t xml:space="preserve">Abschnitt 4</w:t>
      </w:r>
    </w:p>
    <w:p>
      <w:r>
        <w:t xml:space="preserve">Anzeige- und Dokumentationspflichten</w:t>
      </w:r>
    </w:p>
    <w:p>
      <w:r>
        <w:t xml:space="preserve">§ 43 Anzeigepflichten</w:t>
      </w:r>
    </w:p>
    <w:p>
      <w:r>
        <w:t xml:space="preserve">§ 44 Dokumentationspflichten</w:t>
      </w:r>
    </w:p>
    <w:p>
      <w:r>
        <w:t xml:space="preserve">Teil 3</w:t>
      </w:r>
    </w:p>
    <w:p>
      <w:r>
        <w:t xml:space="preserve">Schlussbestimmungen</w:t>
      </w:r>
    </w:p>
    <w:p>
      <w:r>
        <w:t xml:space="preserve">§ 45 Ordnungswidrigkeiten</w:t>
      </w:r>
    </w:p>
    <w:p>
      <w:r>
        <w:t xml:space="preserve">§ 46 Übergangsvorschrift</w:t>
      </w:r>
    </w:p>
    <w:p>
      <w:r>
        <w:t xml:space="preserve">§ 47 Inkrafttreten, Außerkrafttreten, Ersetzung von Bundesrecht</w:t>
      </w:r>
    </w:p>
    <w:p>
      <w:r>
        <w:t xml:space="preserve">Teil 1</w:t>
      </w:r>
    </w:p>
    <w:p>
      <w:r>
        <w:t xml:space="preserve">Allgemeiner Teil</w:t>
      </w:r>
    </w:p>
    <w:p>
      <w:r>
        <w:t xml:space="preserve">Kapitel 1</w:t>
      </w:r>
    </w:p>
    <w:p>
      <w:r>
        <w:t xml:space="preserve">Personelle Anforderungen an alle Wohn- und Betreuungsangebote</w:t>
      </w:r>
    </w:p>
    <w:p>
      <w:r>
        <w:rPr>
          <w:color w:val="555555"/>
          <w:sz w:val="17"/>
        </w:rPr>
        <w:t xml:space="preserve">Zitiervorschlag: Volltext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