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WTG DVO (Nordrhein-Westfalen) — (weggefallen)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Abschnitt 3</w:t>
      </w:r>
    </w:p>
    <w:p>
      <w:r>
        <w:t xml:space="preserve">Mitwirkung und Mitbestimmung der Nutzerinnen und Nutzer</w:t>
      </w:r>
    </w:p>
    <w:p>
      <w:r>
        <w:rPr>
          <w:color w:val="555555"/>
          <w:sz w:val="17"/>
        </w:rPr>
        <w:t xml:space="preserve">Zitiervorschlag: § 9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