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WTG DVO (Nordrhein-Westfalen) — Anzeigepflichten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Einrichtungen der Tages- und Nachtpflege muss die Anzeige gemäß § 9 Absatz 1 des Wohn- und Teilhabegesetzes folgende Angaben enthalten:</w:t>
      </w:r>
    </w:p>
    <w:p>
      <w:r>
        <w:t xml:space="preserve">1. den vorgesehenen Zeitpunkt der Betriebsaufnahme,</w:t>
      </w:r>
    </w:p>
    <w:p>
      <w:r>
        <w:t xml:space="preserve">2. die Namen und die Anschriften der Leistungsanbieterinnen und Leistungsanbieter sowie der Einrichtung und</w:t>
      </w:r>
    </w:p>
    <w:p>
      <w:r>
        <w:t xml:space="preserve">3. die Nutzungsart, die allgemeine Leistungsbeschreibung und die Konzeption</w:t>
      </w:r>
    </w:p>
    <w:p>
      <w:r>
        <w:t xml:space="preserve">der Einrichtung.</w:t>
      </w:r>
    </w:p>
    <w:p>
      <w:r>
        <w:t xml:space="preserve">Die zuständige Behörde kann weitere Angaben verlangen, soweit sie zur zweckgerichteten Aufgabenerfüllung erforderlich sind.</w:t>
      </w:r>
    </w:p>
    <w:p>
      <w:r>
        <w:t xml:space="preserve">(2) Für Kurzzeiteinrichtungen und Hospize gelten die Bestimmungen des § 23 entsprechend.</w:t>
      </w:r>
    </w:p>
    <w:p>
      <w:r>
        <w:rPr>
          <w:color w:val="555555"/>
          <w:sz w:val="17"/>
        </w:rPr>
        <w:t xml:space="preserve">Zitiervorschlag: § 43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