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WStrG — Ungehorsam</w:t>
      </w:r>
    </w:p>
    <w:p>
      <w:r>
        <w:rPr>
          <w:color w:val="555555"/>
          <w:sz w:val="18"/>
        </w:rPr>
        <w:t xml:space="preserve">Wehrstrafgesetz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einen Befehl nicht befolgt und dadurch wenigstens fahrlässig eine schwerwiegende Folge (§ 2 Nr. 3) verursacht, wird mit Freiheitsstrafe bis zu drei Jahren bestraft.</w:t>
      </w:r>
    </w:p>
    <w:p>
      <w:r>
        <w:t xml:space="preserve">(2) Der Versuch ist strafbar.</w:t>
      </w:r>
    </w:p>
    <w:p>
      <w:r>
        <w:t xml:space="preserve">(3) In besonders schweren Fällen ist die Strafe Freiheitsstrafe von sechs Monaten bis zu fünf Jahren. Ein besonders schwerer Fall liegt in der Regel vor, wenn der Täter durch die Tat</w:t>
      </w:r>
    </w:p>
    <w:p>
      <w:pPr>
        <w:ind w:left="420"/>
      </w:pPr>
      <w:r>
        <w:t xml:space="preserve">1. wenigstens fahrlässig die Gefahr eines schweren Nachteils für die Sicherheit der Bundesrepublik Deutschland oder die Schlagkraft der Truppe oder</w:t>
      </w:r>
    </w:p>
    <w:p>
      <w:pPr>
        <w:ind w:left="420"/>
      </w:pPr>
      <w:r>
        <w:t xml:space="preserve">2. fahrlässig den Tod oder eine schwere Körperverletzung eines anderen (§ 226 des Strafgesetzbuches)</w:t>
      </w:r>
    </w:p>
    <w:p>
      <w:r>
        <w:t xml:space="preserve">verursacht.</w:t>
      </w:r>
    </w:p>
    <w:p>
      <w:r>
        <w:t xml:space="preserve">(4) Die Vorschriften über den Versuch der Beteiligung nach § 30 Abs. 1 des Strafgesetzbuches gelten für Straftaten nach Absatz 1 entsprechend.</w:t>
      </w:r>
    </w:p>
    <w:p>
      <w:r>
        <w:rPr>
          <w:color w:val="555555"/>
          <w:sz w:val="17"/>
        </w:rPr>
        <w:t xml:space="preserve">Zitiervorschlag: § 19 WStrG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https://recht.nulegal.eu/gesetze/WStrG/19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