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WStHAusbV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Bearbeiten von Oberflächen    mit 30 Prozent,</w:t>
      </w:r>
    </w:p>
    <w:p>
      <w:r>
        <w:rPr>
          <w:rFonts w:ascii="Courier New" w:hAnsi="Courier New"/>
          <w:sz w:val="17"/>
        </w:rPr>
        <w:t xml:space="preserve">Herstellen von Werksteinen    mit 30 Prozent,</w:t>
      </w:r>
    </w:p>
    <w:p>
      <w:r>
        <w:rPr>
          <w:rFonts w:ascii="Courier New" w:hAnsi="Courier New"/>
          <w:sz w:val="17"/>
        </w:rPr>
        <w:t xml:space="preserve">Terrazzo- und Werksteintechnik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4. 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drei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„Terrazzo- und Werksteintechnik“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19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