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WSO (Bayern) — Notenausgleich</w:t>
      </w:r>
    </w:p>
    <w:p>
      <w:r>
        <w:rPr>
          <w:color w:val="555555"/>
          <w:sz w:val="18"/>
        </w:rPr>
        <w:t xml:space="preserve">Wirtschaftsschulordnung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Schülerinnen und Schülern mit Gesamtnote 6 in einem Vorrückungsfach oder Gesamtnote 5 in zwei Vorrückungsfächern wird bei</w:t>
      </w:r>
    </w:p>
    <w:p>
      <w:r>
        <w:t xml:space="preserve">1. Gesamtnote 1 in einem Vorrückungsfach oder</w:t>
      </w:r>
    </w:p>
    <w:p>
      <w:r>
        <w:t xml:space="preserve">2. Gesamtnote 2 in zwei Vorrückungsfächern oder</w:t>
      </w:r>
    </w:p>
    <w:p>
      <w:r>
        <w:t xml:space="preserve">3. mindestens Gesamtnote 3 in drei Vorrückungsfächern</w:t>
      </w:r>
    </w:p>
    <w:p>
      <w:r>
        <w:t xml:space="preserve">Notenausgleich gewährt. Notenausgleich ist ausgeschlossen bei Gesamtnote 6 im Fach Deutsch sowie bei Schülerinnen und Schülern, die neben der Gesamtnote 6 in einem Vorrückungsfach oder Gesamtnote 5 in zwei Vorrückungsfächern in einem weiteren Vorrückungsfach Gesamtnote 5 oder 6 erhalten haben.</w:t>
      </w:r>
    </w:p>
    <w:p>
      <w:r>
        <w:t xml:space="preserve">(2) Konnte wegen Unterrichtsausfalls in einem Vorrückungsfach eine Gesamtnote nicht festgesetzt werden, entscheidet der Prüfungsausschuss, ob dieses Fach unter Berücksichtigung der letzten Jahresfortgangsnote zum Notenausgleich herangezogen werden kann.</w:t>
      </w:r>
    </w:p>
    <w:p>
      <w:r>
        <w:rPr>
          <w:color w:val="555555"/>
          <w:sz w:val="17"/>
        </w:rPr>
        <w:t xml:space="preserve">Zitiervorschlag: § 34 WSO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https://recht.nulegal.eu/gesetze/WSO/34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