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WSO (Bayern) — Stegreifaufgaben, mündliche und praktische Leistungen, fachliche Leistungstests</w:t>
      </w:r>
    </w:p>
    <w:p>
      <w:r>
        <w:rPr>
          <w:color w:val="555555"/>
          <w:sz w:val="18"/>
        </w:rPr>
        <w:t xml:space="preserve">Wirtschaftsschulordnung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Stegreifaufgaben werden nicht angekündigt. Sie beschränken sich auf den Inhalt der vorhergegangenen Unterrichtsstunde einschließlich der Grundkenntnisse des Fachs; in den Fächern Deutsch und Englisch sind Diktate zulässig. Wurden die vorangegangenen Unterrichtsstunden versäumt, so entscheidet die Lehrkraft, ob der Schülerin oder dem Schüler die Bearbeitung zugemutet werden kann. § 13 Abs. 3 Satz 1 gilt entsprechend.</w:t>
      </w:r>
    </w:p>
    <w:p>
      <w:r>
        <w:t xml:space="preserve">(2) In bis zu zweistündigen Fächern kann eine mündliche Leistung im Schuljahr auch durch eine Stegreifaufgabe ersetzt werden. Leistungen in einer Gruppenarbeit können als mündliche Leistungen gewertet werden.</w:t>
      </w:r>
    </w:p>
    <w:p>
      <w:r>
        <w:t xml:space="preserve">(3) Fachliche Leistungstests, die nach Maßgabe näherer Bestimmungen des Staatsministeriums gehalten werden können, werden spätestens eine Woche vorher angekündigt. Bei der Bildung der Jahresfortgangsnote gemäß § 18 zählen sie wie mündliche Leistungen. An dem Tag an dem die Klasse einen fachlichen Leistungstest schreibt, werden Schulaufgaben, Kurzarbeiten und Stegreifaufgaben nicht gehalten.</w:t>
      </w:r>
    </w:p>
    <w:p>
      <w:r>
        <w:t xml:space="preserve">(4) An Tagen, an denen die Klasse eine Schulaufgabe oder Kurzarbeit schreibt, werden Stegreifaufgaben nicht gegeben. § 13 Abs. 5 gilt für Stegreifaufgaben entsprechend.</w:t>
      </w:r>
    </w:p>
    <w:p>
      <w:r>
        <w:t xml:space="preserve">(5) Die Leistungsnachweise in den Modulen sollen sich an den Anforderungen der modernen Berufs- und Arbeitswelt orientieren.</w:t>
      </w:r>
    </w:p>
    <w:p>
      <w:r>
        <w:rPr>
          <w:color w:val="555555"/>
          <w:sz w:val="17"/>
        </w:rPr>
        <w:t xml:space="preserve">Zitiervorschlag: § 14 WSO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https://recht.nulegal.eu/gesetze/WSO/14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