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WSG 2020 — Vergütung für herausgehobene Funktionen</w:t>
      </w:r>
    </w:p>
    <w:p>
      <w:r>
        <w:rPr>
          <w:color w:val="555555"/>
          <w:sz w:val="18"/>
        </w:rPr>
        <w:t xml:space="preserve">Wehrsoldgesetz</w:t>
      </w:r>
    </w:p>
    <w:p>
      <w:r>
        <w:rPr>
          <w:color w:val="555555"/>
          <w:sz w:val="18"/>
        </w:rPr>
        <w:t xml:space="preserve">Stand: 10.01.2020 (konsolidierte Textfassung, kein amtliches Inkrafttretensdatum)</w:t>
      </w:r>
    </w:p>
    <w:p>
      <w:r>
        <w:t xml:space="preserve">(1) Soldatinnen und Soldaten, die mehr als sechs Monate Wehrdienst geleistet haben, erhalten für die Dauer der Wahrnehmung einer herausgehobenen Funktion eine widerrufliche Vergütung unter den gleichen Voraussetzungen, unter denen Besoldungsempfängerinnen und Besoldungsempfängern eine Stellenzulage im Sinne des § 42 Absatz 1 und 3 des Bundesbesoldungsgesetzes zusteht.</w:t>
      </w:r>
    </w:p>
    <w:p>
      <w:r>
        <w:t xml:space="preserve">(2) Die Höhe der Vergütung entspricht 80 Prozent der Beträge der jeweiligen Stellenzulage nach Anlage IX des Bundesbesoldungsgesetzes.</w:t>
      </w:r>
    </w:p>
    <w:p>
      <w:r>
        <w:rPr>
          <w:color w:val="555555"/>
          <w:sz w:val="17"/>
        </w:rPr>
        <w:t xml:space="preserve">Zitiervorschlag: § 9 WSG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https://recht.nulegal.eu/gesetze/WSG%202020/9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