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WSG 2020 — Wehrsoldgrundbetrag, Kinderzuschlag</w:t>
      </w:r>
    </w:p>
    <w:p>
      <w:r>
        <w:rPr>
          <w:color w:val="555555"/>
          <w:sz w:val="18"/>
        </w:rPr>
        <w:t xml:space="preserve">Wehrsoldgesetz</w:t>
      </w:r>
    </w:p>
    <w:p>
      <w:r>
        <w:rPr>
          <w:color w:val="555555"/>
          <w:sz w:val="18"/>
        </w:rPr>
        <w:t xml:space="preserve">Stand: 10.01.2020 (konsolidierte Textfassung, kein amtliches Inkrafttretensdatum)</w:t>
      </w:r>
    </w:p>
    <w:p>
      <w:r>
        <w:t xml:space="preserve">(1) Soldatinnen und Soldaten erhalten einen monatlichen Wehrsoldgrundbetrag. Die Höhe des Wehrsoldgrundbetrags richtet sich nach Spalte 3 der Tabelle in der Anlage.</w:t>
      </w:r>
    </w:p>
    <w:p>
      <w:r>
        <w:t xml:space="preserve">(2) Der Wehrsoldgrundbetrag erhöht sich für jedes Kind, für das der Soldatin oder dem Soldaten Kindergeld nach dem Einkommensteuergesetz oder nach dem Bundeskindergeldgesetz zusteht oder ohne Berücksichtigung der §§ 64 und 65 des Einkommensteuergesetzes oder der §§ 3 und 4 des Bundeskindergeldgesetzes zustehen würde, um einen monatlichen Zuschlag. Die Höhe des Zuschlags richtet sich nach Spalte 4 der Tabelle in der Anlage.</w:t>
      </w:r>
    </w:p>
    <w:p>
      <w:r>
        <w:rPr>
          <w:color w:val="555555"/>
          <w:sz w:val="17"/>
        </w:rPr>
        <w:t xml:space="preserve">Zitiervorschlag: § 4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