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WSF-DV</w:t>
      </w:r>
    </w:p>
    <w:p>
      <w:r>
        <w:rPr>
          <w:color w:val="555555"/>
          <w:sz w:val="18"/>
        </w:rPr>
        <w:t xml:space="preserve">Wirtschaftsstabilisierungsfonds-Durchführungsverordnung</w:t>
      </w:r>
    </w:p>
    <w:p>
      <w:r>
        <w:rPr>
          <w:color w:val="555555"/>
          <w:sz w:val="18"/>
        </w:rPr>
        <w:t xml:space="preserve">Stand: 08.10.2020 (konsolidierte Textfassung, kein amtliches Inkrafttretensdatum)</w:t>
      </w:r>
    </w:p>
    <w:p>
      <w:r>
        <w:t xml:space="preserve">Auf Grund des § 20 Absatz 6 Satz 1, des § 21 Absatz 2, des § 22 Absatz 3 und des § 25 Absatz 3 des Stabilisierungsfondsgesetzes, die durch Artikel 1 Nummer 7 des Gesetzes vom 27. März 2020 (BGBl. I S. 543) eingefügt worden sind, verordnet das Bundesministerium der Finanzen im Einvernehmen mit dem Bundesministerium für Wirtschaft und Energie:</w:t>
      </w:r>
    </w:p>
    <w:p>
      <w:r>
        <w:rPr>
          <w:color w:val="555555"/>
          <w:sz w:val="17"/>
        </w:rPr>
        <w:t xml:space="preserve">Zitiervorschlag: Eingangsformel WSF-DV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https://recht.nulegal.eu/gesetze/WSF-DV/eingangsformel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