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WSEMVergV — Höhe des Anspruchs</w:t>
      </w:r>
    </w:p>
    <w:p>
      <w:r>
        <w:rPr>
          <w:color w:val="555555"/>
          <w:sz w:val="18"/>
        </w:rPr>
        <w:t xml:space="preserve">Wehrsoldempfängermehrarbeitsvergütungsverordnung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(1) Für Soldatinnen und Soldaten, die Wehrdienst nach dem Vierten Abschnitt des Soldatengesetzes leisten, beträgt der erhöhte Wehrsold je Stunde</w:t>
      </w:r>
    </w:p>
    <w:p>
      <w:pPr>
        <w:ind w:left="420"/>
      </w:pPr>
      <w:r>
        <w:t xml:space="preserve">1. in den Dienstgraden Grenadier bis Hauptgefreiter und entsprechenden Dienstgraden 10,07 Euro,</w:t>
      </w:r>
    </w:p>
    <w:p>
      <w:pPr>
        <w:ind w:left="420"/>
      </w:pPr>
      <w:r>
        <w:t xml:space="preserve">2. in den Dienstgraden Stabsgefreiter bis Hauptfeldwebel und entsprechenden Dienstgraden 11,89 Euro,</w:t>
      </w:r>
    </w:p>
    <w:p>
      <w:pPr>
        <w:ind w:left="420"/>
      </w:pPr>
      <w:r>
        <w:t xml:space="preserve">3. in den Dienstgraden Stabsfeldwebel bis Hauptmann und entsprechenden Dienstgraden 16,33 Euro,</w:t>
      </w:r>
    </w:p>
    <w:p>
      <w:pPr>
        <w:ind w:left="420"/>
      </w:pPr>
      <w:r>
        <w:t xml:space="preserve">4. in den Dienstgraden Major bis Oberst und entsprechenden Dienstgraden 22,49 Euro.</w:t>
      </w:r>
    </w:p>
    <w:p>
      <w:r>
        <w:t xml:space="preserve">(2) Für Soldatinnen und Soldaten, die einen freiwilligen Wehrdienst nach § 58b des Soldatengesetzes leisten, beträgt der erhöhte Wehrsold 8,87 Euro je Stunde.</w:t>
      </w:r>
    </w:p>
    <w:p>
      <w:r>
        <w:rPr>
          <w:color w:val="555555"/>
          <w:sz w:val="17"/>
        </w:rPr>
        <w:t xml:space="preserve">Zitiervorschlag: § 3 WSEMVergV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https://recht.nulegal.eu/gesetze/WSEMVergV/3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