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WPostVtr1999G</w:t>
      </w:r>
    </w:p>
    <w:p>
      <w:r>
        <w:rPr>
          <w:color w:val="555555"/>
          <w:sz w:val="18"/>
        </w:rPr>
        <w:t xml:space="preserve">Gesetz zu den Verträgen vom 15. September 1999 des Weltpostvereins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die Verträge des Weltpostvereins für die Bundesrepublik Deutschland in Kraft treten, ist im Bundesgesetzblatt bekannt zu geben.</w:t>
      </w:r>
    </w:p>
    <w:p>
      <w:r>
        <w:rPr>
          <w:color w:val="555555"/>
          <w:sz w:val="17"/>
        </w:rPr>
        <w:t xml:space="preserve">Zitiervorschlag: Art 7 WPostVtr1999G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https://recht.nulegal.eu/gesetze/WPostVtr1999G/7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